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E30E" w14:textId="77777777" w:rsidR="00FE067E" w:rsidRPr="00C43C8B" w:rsidRDefault="003C6034" w:rsidP="00CC1F3B">
      <w:pPr>
        <w:pStyle w:val="TitlePageOrigin"/>
        <w:rPr>
          <w:color w:val="auto"/>
        </w:rPr>
      </w:pPr>
      <w:r w:rsidRPr="00C43C8B">
        <w:rPr>
          <w:caps w:val="0"/>
          <w:color w:val="auto"/>
        </w:rPr>
        <w:t>WEST VIRGINIA LEGISLATURE</w:t>
      </w:r>
    </w:p>
    <w:p w14:paraId="1CA046F0" w14:textId="5B36C197" w:rsidR="00CD36CF" w:rsidRPr="00C43C8B" w:rsidRDefault="00CD36CF" w:rsidP="00CC1F3B">
      <w:pPr>
        <w:pStyle w:val="TitlePageSession"/>
        <w:rPr>
          <w:color w:val="auto"/>
        </w:rPr>
      </w:pPr>
      <w:r w:rsidRPr="00C43C8B">
        <w:rPr>
          <w:color w:val="auto"/>
        </w:rPr>
        <w:t>20</w:t>
      </w:r>
      <w:r w:rsidR="00EC5E63" w:rsidRPr="00C43C8B">
        <w:rPr>
          <w:color w:val="auto"/>
        </w:rPr>
        <w:t>2</w:t>
      </w:r>
      <w:r w:rsidR="00F040E4" w:rsidRPr="00C43C8B">
        <w:rPr>
          <w:color w:val="auto"/>
        </w:rPr>
        <w:t>3</w:t>
      </w:r>
      <w:r w:rsidRPr="00C43C8B">
        <w:rPr>
          <w:color w:val="auto"/>
        </w:rPr>
        <w:t xml:space="preserve"> </w:t>
      </w:r>
      <w:r w:rsidR="003C6034" w:rsidRPr="00C43C8B">
        <w:rPr>
          <w:caps w:val="0"/>
          <w:color w:val="auto"/>
        </w:rPr>
        <w:t>REGULAR SESSION</w:t>
      </w:r>
    </w:p>
    <w:p w14:paraId="4BCE172A" w14:textId="266D852A" w:rsidR="00CD36CF" w:rsidRPr="00C43C8B" w:rsidRDefault="001D4F20" w:rsidP="00CC1F3B">
      <w:pPr>
        <w:pStyle w:val="TitlePageBillPrefix"/>
        <w:rPr>
          <w:color w:val="auto"/>
        </w:rPr>
      </w:pPr>
      <w:sdt>
        <w:sdtPr>
          <w:rPr>
            <w:color w:val="auto"/>
          </w:rPr>
          <w:tag w:val="IntroDate"/>
          <w:id w:val="-1236936958"/>
          <w:placeholder>
            <w:docPart w:val="C7371EC845014E7AB4C1D43C16EB90C6"/>
          </w:placeholder>
          <w:text/>
        </w:sdtPr>
        <w:sdtEndPr/>
        <w:sdtContent>
          <w:r w:rsidR="00C43C8B" w:rsidRPr="00C43C8B">
            <w:rPr>
              <w:color w:val="auto"/>
            </w:rPr>
            <w:t>ENROLLED</w:t>
          </w:r>
        </w:sdtContent>
      </w:sdt>
    </w:p>
    <w:p w14:paraId="3C5B8604" w14:textId="01746BF9" w:rsidR="00CD36CF" w:rsidRPr="00C43C8B" w:rsidRDefault="001D4F20" w:rsidP="00CC1F3B">
      <w:pPr>
        <w:pStyle w:val="BillNumber"/>
        <w:rPr>
          <w:color w:val="auto"/>
        </w:rPr>
      </w:pPr>
      <w:sdt>
        <w:sdtPr>
          <w:rPr>
            <w:color w:val="auto"/>
          </w:rPr>
          <w:tag w:val="Chamber"/>
          <w:id w:val="893011969"/>
          <w:lock w:val="sdtLocked"/>
          <w:placeholder>
            <w:docPart w:val="B2D701D6FD1F48839E011574A68B95C5"/>
          </w:placeholder>
          <w:dropDownList>
            <w:listItem w:displayText="House" w:value="House"/>
            <w:listItem w:displayText="Senate" w:value="Senate"/>
          </w:dropDownList>
        </w:sdtPr>
        <w:sdtEndPr/>
        <w:sdtContent>
          <w:r w:rsidR="00C33434" w:rsidRPr="00C43C8B">
            <w:rPr>
              <w:color w:val="auto"/>
            </w:rPr>
            <w:t>House</w:t>
          </w:r>
        </w:sdtContent>
      </w:sdt>
      <w:r w:rsidR="00303684" w:rsidRPr="00C43C8B">
        <w:rPr>
          <w:color w:val="auto"/>
        </w:rPr>
        <w:t xml:space="preserve"> </w:t>
      </w:r>
      <w:r w:rsidR="00CD36CF" w:rsidRPr="00C43C8B">
        <w:rPr>
          <w:color w:val="auto"/>
        </w:rPr>
        <w:t xml:space="preserve">Bill </w:t>
      </w:r>
      <w:sdt>
        <w:sdtPr>
          <w:rPr>
            <w:color w:val="auto"/>
          </w:rPr>
          <w:tag w:val="BNum"/>
          <w:id w:val="1645317809"/>
          <w:lock w:val="sdtLocked"/>
          <w:placeholder>
            <w:docPart w:val="A0BCB10050874B49A80AD98953ECE91C"/>
          </w:placeholder>
          <w:text/>
        </w:sdtPr>
        <w:sdtEndPr/>
        <w:sdtContent>
          <w:r w:rsidR="00AA431B" w:rsidRPr="00C43C8B">
            <w:rPr>
              <w:color w:val="auto"/>
            </w:rPr>
            <w:t>2310</w:t>
          </w:r>
        </w:sdtContent>
      </w:sdt>
    </w:p>
    <w:p w14:paraId="1E31268A" w14:textId="35767B47" w:rsidR="00CD36CF" w:rsidRPr="00C43C8B" w:rsidRDefault="00CD36CF" w:rsidP="00CC1F3B">
      <w:pPr>
        <w:pStyle w:val="Sponsors"/>
        <w:rPr>
          <w:color w:val="auto"/>
        </w:rPr>
      </w:pPr>
      <w:r w:rsidRPr="00C43C8B">
        <w:rPr>
          <w:color w:val="auto"/>
        </w:rPr>
        <w:t xml:space="preserve">By </w:t>
      </w:r>
      <w:sdt>
        <w:sdtPr>
          <w:rPr>
            <w:color w:val="auto"/>
          </w:rPr>
          <w:tag w:val="Sponsors"/>
          <w:id w:val="1589585889"/>
          <w:placeholder>
            <w:docPart w:val="6403786722AB4CDBA8A02FCF896C26E8"/>
          </w:placeholder>
          <w:text w:multiLine="1"/>
        </w:sdtPr>
        <w:sdtEndPr/>
        <w:sdtContent>
          <w:r w:rsidR="00F040E4" w:rsidRPr="00C43C8B">
            <w:rPr>
              <w:color w:val="auto"/>
            </w:rPr>
            <w:t>Delegate Howell</w:t>
          </w:r>
        </w:sdtContent>
      </w:sdt>
    </w:p>
    <w:p w14:paraId="1EB2690D" w14:textId="77777777" w:rsidR="001E2D1C" w:rsidRDefault="00CD36CF" w:rsidP="001E2D1C">
      <w:pPr>
        <w:pStyle w:val="References"/>
        <w:ind w:left="1260" w:right="1260"/>
        <w:rPr>
          <w:color w:val="auto"/>
        </w:rPr>
        <w:sectPr w:rsidR="001E2D1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43C8B">
        <w:rPr>
          <w:color w:val="auto"/>
        </w:rPr>
        <w:t>[</w:t>
      </w:r>
      <w:r w:rsidR="00C43C8B" w:rsidRPr="00C43C8B">
        <w:rPr>
          <w:color w:val="auto"/>
        </w:rPr>
        <w:t>Passed March 3, 2023; in effect ninety days from passage.</w:t>
      </w:r>
      <w:r w:rsidRPr="00C43C8B">
        <w:rPr>
          <w:color w:val="auto"/>
        </w:rPr>
        <w:t>]</w:t>
      </w:r>
    </w:p>
    <w:p w14:paraId="7447B954" w14:textId="2ED9920C" w:rsidR="00AA4BB9" w:rsidRPr="00C43C8B" w:rsidRDefault="00AA4BB9" w:rsidP="001E2D1C">
      <w:pPr>
        <w:pStyle w:val="References"/>
        <w:ind w:left="1260" w:right="1260"/>
        <w:rPr>
          <w:color w:val="auto"/>
        </w:rPr>
        <w:sectPr w:rsidR="00AA4BB9" w:rsidRPr="00C43C8B" w:rsidSect="001E2D1C">
          <w:pgSz w:w="12240" w:h="15840" w:code="1"/>
          <w:pgMar w:top="1440" w:right="1440" w:bottom="1440" w:left="1440" w:header="720" w:footer="720" w:gutter="0"/>
          <w:lnNumType w:countBy="1" w:restart="newSection"/>
          <w:pgNumType w:start="0"/>
          <w:cols w:space="720"/>
          <w:titlePg/>
          <w:docGrid w:linePitch="360"/>
        </w:sectPr>
      </w:pPr>
    </w:p>
    <w:p w14:paraId="4532041B" w14:textId="182AC40B" w:rsidR="00303684" w:rsidRPr="00C43C8B" w:rsidRDefault="00C43C8B" w:rsidP="00E94B4E">
      <w:pPr>
        <w:pStyle w:val="TitleSection"/>
        <w:spacing w:line="504" w:lineRule="auto"/>
        <w:rPr>
          <w:color w:val="auto"/>
        </w:rPr>
      </w:pPr>
      <w:r w:rsidRPr="008D02CF">
        <w:rPr>
          <w:rFonts w:cs="Arial"/>
        </w:rPr>
        <w:lastRenderedPageBreak/>
        <w:t>A</w:t>
      </w:r>
      <w:r>
        <w:rPr>
          <w:rFonts w:cs="Arial"/>
        </w:rPr>
        <w:t>N ACT</w:t>
      </w:r>
      <w:r w:rsidRPr="008D02CF">
        <w:rPr>
          <w:rFonts w:cs="Arial"/>
        </w:rPr>
        <w:t xml:space="preserve"> to amend and reenact §17A-3-2 of the Code of West Virginia, 1931, as amended; </w:t>
      </w:r>
      <w:r>
        <w:rPr>
          <w:rFonts w:cs="Arial"/>
        </w:rPr>
        <w:t xml:space="preserve">to amend said code by adding thereto a new section, designated </w:t>
      </w:r>
      <w:r w:rsidRPr="00426D78">
        <w:rPr>
          <w:rFonts w:cs="Arial"/>
        </w:rPr>
        <w:t>§17A-3-2</w:t>
      </w:r>
      <w:r>
        <w:rPr>
          <w:rFonts w:cs="Arial"/>
        </w:rPr>
        <w:t xml:space="preserve">a; </w:t>
      </w:r>
      <w:r w:rsidRPr="008D02CF">
        <w:rPr>
          <w:rFonts w:cs="Arial"/>
        </w:rPr>
        <w:t xml:space="preserve">to amend and reenact §17A-6-10d of said code; to amend and reenact §17A-10-3a of said code; and to amend and reenact §17C-16-4, §17C-16-5, and §17C-16-6 of said code, all relating to </w:t>
      </w:r>
      <w:r>
        <w:rPr>
          <w:rFonts w:cs="Arial"/>
        </w:rPr>
        <w:t xml:space="preserve">motor vehicles; </w:t>
      </w:r>
      <w:r w:rsidRPr="008D02CF">
        <w:rPr>
          <w:rFonts w:cs="Arial"/>
        </w:rPr>
        <w:t xml:space="preserve">changing the interval of annual mandatory </w:t>
      </w:r>
      <w:r>
        <w:rPr>
          <w:rFonts w:cs="Arial"/>
        </w:rPr>
        <w:t xml:space="preserve">vehicle </w:t>
      </w:r>
      <w:r w:rsidRPr="008D02CF">
        <w:rPr>
          <w:rFonts w:cs="Arial"/>
        </w:rPr>
        <w:t>inspections to inspections every two years; doubling the charge for inspection stickers; increasing the maximum fee for an inspection to $19 to account for inflation</w:t>
      </w:r>
      <w:r>
        <w:rPr>
          <w:rFonts w:cs="Arial"/>
        </w:rPr>
        <w:t xml:space="preserve">; providing an internal effective date; defining a term; exempting </w:t>
      </w:r>
      <w:r w:rsidRPr="00AA6F76">
        <w:rPr>
          <w:rFonts w:cs="Arial"/>
        </w:rPr>
        <w:t>nonresident vehicle</w:t>
      </w:r>
      <w:r>
        <w:rPr>
          <w:rFonts w:cs="Arial"/>
        </w:rPr>
        <w:t xml:space="preserve">s from registration requirement; allowing for optional </w:t>
      </w:r>
      <w:r w:rsidRPr="00AA6F76">
        <w:rPr>
          <w:rFonts w:cs="Arial"/>
        </w:rPr>
        <w:t>nonresident vehicle</w:t>
      </w:r>
      <w:r>
        <w:rPr>
          <w:rFonts w:cs="Arial"/>
        </w:rPr>
        <w:t xml:space="preserve"> registration and issuance of </w:t>
      </w:r>
      <w:r w:rsidRPr="002E3EC7">
        <w:rPr>
          <w:rFonts w:cs="Arial"/>
        </w:rPr>
        <w:t>registration plates</w:t>
      </w:r>
      <w:r>
        <w:rPr>
          <w:rFonts w:cs="Arial"/>
        </w:rPr>
        <w:t xml:space="preserve"> if applicable fees are paid; clarifying that </w:t>
      </w:r>
      <w:r w:rsidRPr="004F2A66">
        <w:rPr>
          <w:rFonts w:cs="Arial"/>
        </w:rPr>
        <w:t>nonresident vehicle</w:t>
      </w:r>
      <w:r>
        <w:rPr>
          <w:rFonts w:cs="Arial"/>
        </w:rPr>
        <w:t>s are not subject to personal property taxes or vehicle</w:t>
      </w:r>
      <w:r w:rsidRPr="0036217C">
        <w:rPr>
          <w:rFonts w:cs="Arial"/>
        </w:rPr>
        <w:t xml:space="preserve"> inspection requirement</w:t>
      </w:r>
      <w:r>
        <w:rPr>
          <w:rFonts w:cs="Arial"/>
        </w:rPr>
        <w:t>;</w:t>
      </w:r>
      <w:r w:rsidRPr="0036217C">
        <w:rPr>
          <w:rFonts w:cs="Arial"/>
        </w:rPr>
        <w:t xml:space="preserve"> </w:t>
      </w:r>
      <w:r>
        <w:rPr>
          <w:rFonts w:cs="Arial"/>
        </w:rPr>
        <w:t xml:space="preserve">authorizing rulemaking by the Division of Motor Vehicles concerning </w:t>
      </w:r>
      <w:r w:rsidRPr="00AF3A2F">
        <w:rPr>
          <w:rFonts w:cs="Arial"/>
        </w:rPr>
        <w:t>nonresident vehicle</w:t>
      </w:r>
      <w:r>
        <w:rPr>
          <w:rFonts w:cs="Arial"/>
        </w:rPr>
        <w:t>s; modifying definition and permissible uses of a</w:t>
      </w:r>
      <w:r w:rsidRPr="009A1350">
        <w:rPr>
          <w:rFonts w:cs="Arial"/>
        </w:rPr>
        <w:t>ntique motor vehicle</w:t>
      </w:r>
      <w:r>
        <w:rPr>
          <w:rFonts w:cs="Arial"/>
        </w:rPr>
        <w:t xml:space="preserve">s; </w:t>
      </w:r>
      <w:r w:rsidRPr="00BA3709">
        <w:rPr>
          <w:rFonts w:cs="Arial"/>
        </w:rPr>
        <w:t xml:space="preserve">authorizing the </w:t>
      </w:r>
      <w:r>
        <w:rPr>
          <w:rFonts w:cs="Arial"/>
        </w:rPr>
        <w:t>D</w:t>
      </w:r>
      <w:r w:rsidRPr="00BA3709">
        <w:rPr>
          <w:rFonts w:cs="Arial"/>
        </w:rPr>
        <w:t xml:space="preserve">ivision of </w:t>
      </w:r>
      <w:r>
        <w:rPr>
          <w:rFonts w:cs="Arial"/>
        </w:rPr>
        <w:t>M</w:t>
      </w:r>
      <w:r w:rsidRPr="00BA3709">
        <w:rPr>
          <w:rFonts w:cs="Arial"/>
        </w:rPr>
        <w:t xml:space="preserve">otor </w:t>
      </w:r>
      <w:r>
        <w:rPr>
          <w:rFonts w:cs="Arial"/>
        </w:rPr>
        <w:t>V</w:t>
      </w:r>
      <w:r w:rsidRPr="00BA3709">
        <w:rPr>
          <w:rFonts w:cs="Arial"/>
        </w:rPr>
        <w:t xml:space="preserve">ehicles to </w:t>
      </w:r>
      <w:r>
        <w:rPr>
          <w:rFonts w:cs="Arial"/>
        </w:rPr>
        <w:t xml:space="preserve">create an antique fleet plate program for owners with five or more antique motor vehicles; specifying requirements, validity period of registration, annual registration fee, and fee for temporary digital registration card for </w:t>
      </w:r>
      <w:r w:rsidRPr="001A723C">
        <w:rPr>
          <w:rFonts w:cs="Arial"/>
        </w:rPr>
        <w:t>antique fleet plate program</w:t>
      </w:r>
      <w:r>
        <w:rPr>
          <w:rFonts w:cs="Arial"/>
        </w:rPr>
        <w:t>;</w:t>
      </w:r>
      <w:r w:rsidRPr="00BA3709">
        <w:rPr>
          <w:rFonts w:cs="Arial"/>
        </w:rPr>
        <w:t xml:space="preserve"> and </w:t>
      </w:r>
      <w:r>
        <w:rPr>
          <w:rFonts w:cs="Arial"/>
        </w:rPr>
        <w:t>authorizing convenience fee for electronic submission of applications</w:t>
      </w:r>
      <w:r w:rsidRPr="001A723C">
        <w:rPr>
          <w:rFonts w:cs="Arial"/>
        </w:rPr>
        <w:t xml:space="preserve"> for temporary digital registration card</w:t>
      </w:r>
      <w:r>
        <w:rPr>
          <w:rFonts w:cs="Arial"/>
        </w:rPr>
        <w:t>s</w:t>
      </w:r>
      <w:r w:rsidRPr="00BA3709">
        <w:rPr>
          <w:rFonts w:cs="Arial"/>
        </w:rPr>
        <w:t>.</w:t>
      </w:r>
    </w:p>
    <w:p w14:paraId="2AD46843" w14:textId="77777777" w:rsidR="00303684" w:rsidRPr="00C43C8B" w:rsidRDefault="00303684" w:rsidP="00E94B4E">
      <w:pPr>
        <w:pStyle w:val="EnactingClause"/>
        <w:spacing w:line="504" w:lineRule="auto"/>
        <w:rPr>
          <w:color w:val="auto"/>
        </w:rPr>
      </w:pPr>
      <w:r w:rsidRPr="00C43C8B">
        <w:rPr>
          <w:color w:val="auto"/>
        </w:rPr>
        <w:t>Be it enacted by the Legislature of West Virginia:</w:t>
      </w:r>
    </w:p>
    <w:p w14:paraId="31B08DC2" w14:textId="77777777" w:rsidR="003C6034" w:rsidRPr="00C43C8B" w:rsidRDefault="003C6034" w:rsidP="00E94B4E">
      <w:pPr>
        <w:pStyle w:val="EnactingClause"/>
        <w:spacing w:line="504" w:lineRule="auto"/>
        <w:rPr>
          <w:color w:val="auto"/>
        </w:rPr>
        <w:sectPr w:rsidR="003C6034" w:rsidRPr="00C43C8B" w:rsidSect="00AE6F6C">
          <w:pgSz w:w="12240" w:h="15840" w:code="1"/>
          <w:pgMar w:top="1440" w:right="1440" w:bottom="1440" w:left="1440" w:header="720" w:footer="720" w:gutter="0"/>
          <w:lnNumType w:countBy="1" w:restart="newSection"/>
          <w:pgNumType w:start="1"/>
          <w:cols w:space="720"/>
          <w:docGrid w:linePitch="360"/>
        </w:sectPr>
      </w:pPr>
    </w:p>
    <w:p w14:paraId="0327DA9E" w14:textId="77777777" w:rsidR="00C43C8B" w:rsidRPr="00C43C8B" w:rsidRDefault="00C43C8B" w:rsidP="00E94B4E">
      <w:pPr>
        <w:suppressLineNumbers/>
        <w:spacing w:line="504" w:lineRule="auto"/>
        <w:jc w:val="center"/>
        <w:outlineLvl w:val="0"/>
        <w:rPr>
          <w:rFonts w:eastAsia="Calibri" w:cs="Times New Roman"/>
          <w:b/>
          <w:caps/>
          <w:sz w:val="28"/>
        </w:rPr>
        <w:sectPr w:rsidR="00C43C8B" w:rsidRPr="00C43C8B" w:rsidSect="00304735">
          <w:footerReference w:type="default" r:id="rId12"/>
          <w:type w:val="continuous"/>
          <w:pgSz w:w="12240" w:h="15840" w:code="1"/>
          <w:pgMar w:top="1440" w:right="1440" w:bottom="1440" w:left="1440" w:header="720" w:footer="720" w:gutter="0"/>
          <w:lnNumType w:countBy="1" w:restart="newSection"/>
          <w:cols w:space="720"/>
          <w:docGrid w:linePitch="360"/>
        </w:sectPr>
      </w:pPr>
      <w:r w:rsidRPr="00C43C8B">
        <w:rPr>
          <w:rFonts w:eastAsia="Calibri" w:cs="Times New Roman"/>
          <w:b/>
          <w:caps/>
          <w:sz w:val="28"/>
        </w:rPr>
        <w:t>CHAPTER 17A. MOTOR VEHICLE ADMINISTRATION, REGISTRATION, CERTIFICATE OF TITLE AND ANTITHEFT PROVISIONS.</w:t>
      </w:r>
    </w:p>
    <w:p w14:paraId="2AFAA0AA" w14:textId="77777777" w:rsidR="00C43C8B" w:rsidRPr="00C43C8B" w:rsidRDefault="00C43C8B" w:rsidP="00E94B4E">
      <w:pPr>
        <w:suppressLineNumbers/>
        <w:spacing w:line="504" w:lineRule="auto"/>
        <w:ind w:left="720" w:hanging="720"/>
        <w:outlineLvl w:val="1"/>
        <w:rPr>
          <w:rFonts w:eastAsia="Calibri" w:cs="Times New Roman"/>
          <w:b/>
          <w:caps/>
          <w:color w:val="000000"/>
          <w:sz w:val="24"/>
        </w:rPr>
        <w:sectPr w:rsidR="00C43C8B" w:rsidRPr="00C43C8B" w:rsidSect="00304735">
          <w:footerReference w:type="default" r:id="rId13"/>
          <w:type w:val="continuous"/>
          <w:pgSz w:w="12240" w:h="15840" w:code="1"/>
          <w:pgMar w:top="1440" w:right="1440" w:bottom="1440" w:left="1440" w:header="720" w:footer="720" w:gutter="0"/>
          <w:lnNumType w:countBy="1" w:restart="newSection"/>
          <w:cols w:space="720"/>
          <w:docGrid w:linePitch="360"/>
        </w:sectPr>
      </w:pPr>
      <w:r w:rsidRPr="00C43C8B">
        <w:rPr>
          <w:rFonts w:eastAsia="Calibri" w:cs="Times New Roman"/>
          <w:b/>
          <w:caps/>
          <w:color w:val="000000"/>
          <w:sz w:val="24"/>
        </w:rPr>
        <w:t>ARTICLE 3. ORIGINAL AND RENEWAL OF REGISTRATION; ISSUANCE OF CERTIFICATES OF TITLE.</w:t>
      </w:r>
    </w:p>
    <w:p w14:paraId="6BF25540" w14:textId="77777777" w:rsidR="00C43C8B" w:rsidRPr="00C43C8B" w:rsidRDefault="00C43C8B" w:rsidP="001E2D1C">
      <w:pPr>
        <w:suppressLineNumbers/>
        <w:ind w:left="720" w:hanging="720"/>
        <w:outlineLvl w:val="3"/>
        <w:rPr>
          <w:rFonts w:eastAsia="Calibri" w:cs="Times New Roman"/>
          <w:b/>
          <w:color w:val="000000"/>
        </w:rPr>
      </w:pPr>
      <w:r w:rsidRPr="00C43C8B">
        <w:rPr>
          <w:rFonts w:eastAsia="Calibri" w:cs="Times New Roman"/>
          <w:b/>
          <w:color w:val="000000"/>
        </w:rPr>
        <w:lastRenderedPageBreak/>
        <w:t>§17A-3-2. Every motor vehicle, etc., subject to registration and certificate of title provisions; exceptions.</w:t>
      </w:r>
    </w:p>
    <w:p w14:paraId="4ABD71A2"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(a) Every motor vehicle, trailer, semitrailer, pole trailer, and recreational vehicle when driven or moved upon a highway is subject to the registration and certificate of title provisions of this chapter except:</w:t>
      </w:r>
    </w:p>
    <w:p w14:paraId="60BD3794"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(1) Any vehicle driven or moved upon a highway in conformance with the provisions of this chapter relating to manufacturers, transporters, dealers, lienholders, or nonresidents or under a temporary registration permit issued by the division as authorized under this chapter;</w:t>
      </w:r>
    </w:p>
    <w:p w14:paraId="560A1FE7" w14:textId="43E38D5E" w:rsidR="00C43C8B" w:rsidRPr="00C43C8B" w:rsidRDefault="00C43C8B" w:rsidP="001E2D1C">
      <w:pPr>
        <w:ind w:firstLine="720"/>
        <w:jc w:val="both"/>
        <w:rPr>
          <w:rFonts w:eastAsia="Calibri" w:cs="Times New Roman"/>
          <w:color w:val="000000"/>
        </w:rPr>
      </w:pPr>
      <w:r w:rsidRPr="00C43C8B">
        <w:rPr>
          <w:rFonts w:eastAsia="Calibri" w:cs="Times New Roman"/>
          <w:color w:val="000000"/>
        </w:rPr>
        <w:t>(2)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Commissioner of the Division of Highways from one point of the owner</w:t>
      </w:r>
      <w:r w:rsidR="00006C72">
        <w:rPr>
          <w:rFonts w:eastAsia="Calibri" w:cs="Times New Roman"/>
          <w:color w:val="000000"/>
        </w:rPr>
        <w:t>'</w:t>
      </w:r>
      <w:r w:rsidRPr="00C43C8B">
        <w:rPr>
          <w:rFonts w:eastAsia="Calibri" w:cs="Times New Roman"/>
          <w:color w:val="000000"/>
        </w:rPr>
        <w:t>s land to another part of the owner</w:t>
      </w:r>
      <w:r w:rsidR="00006C72">
        <w:rPr>
          <w:rFonts w:eastAsia="Calibri" w:cs="Times New Roman"/>
          <w:color w:val="000000"/>
        </w:rPr>
        <w:t>'</w:t>
      </w:r>
      <w:r w:rsidRPr="00C43C8B">
        <w:rPr>
          <w:rFonts w:eastAsia="Calibri" w:cs="Times New Roman"/>
          <w:color w:val="000000"/>
        </w:rPr>
        <w:t xml:space="preserve">s land, irrespective of whether or not the tracts adjoin: </w:t>
      </w:r>
      <w:r w:rsidRPr="00006C72">
        <w:rPr>
          <w:rFonts w:eastAsia="Calibri" w:cs="Times New Roman"/>
          <w:i/>
          <w:iCs/>
          <w:color w:val="000000"/>
        </w:rPr>
        <w:t>Provided</w:t>
      </w:r>
      <w:r w:rsidRPr="00C43C8B">
        <w:rPr>
          <w:rFonts w:eastAsia="Calibri" w:cs="Times New Roman"/>
          <w:i/>
          <w:iCs/>
          <w:color w:val="000000"/>
        </w:rPr>
        <w:t>,</w:t>
      </w:r>
      <w:r w:rsidRPr="00C43C8B">
        <w:rPr>
          <w:rFonts w:eastAsia="Calibri" w:cs="Times New Roman"/>
          <w:color w:val="000000"/>
        </w:rPr>
        <w:t xml:space="preserve"> That the distance between the points may not exceed 35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the farm on which the trailer is used, when the trailer is used by the owner of the trailer for the purpose of moving farm produce and livestock from the farm along a public highway for a distance not to exceed 35 miles to a storage house or packing plant, when the use is a seasonal operation:</w:t>
      </w:r>
    </w:p>
    <w:p w14:paraId="5D76B36A"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 xml:space="preserve">(A) The exemptions contained in this section also apply to farm machinery, tractors, and mini-trucks: </w:t>
      </w:r>
      <w:r w:rsidRPr="00006C72">
        <w:rPr>
          <w:rFonts w:eastAsia="Calibri" w:cs="Times New Roman"/>
          <w:i/>
          <w:iCs/>
          <w:color w:val="000000"/>
        </w:rPr>
        <w:t>Provided</w:t>
      </w:r>
      <w:r w:rsidRPr="00C43C8B">
        <w:rPr>
          <w:rFonts w:eastAsia="Calibri" w:cs="Times New Roman"/>
          <w:i/>
          <w:iCs/>
          <w:color w:val="000000"/>
        </w:rPr>
        <w:t>,</w:t>
      </w:r>
      <w:r w:rsidRPr="00C43C8B">
        <w:rPr>
          <w:rFonts w:eastAsia="Calibri" w:cs="Times New Roman"/>
          <w:color w:val="000000"/>
        </w:rPr>
        <w:t xml:space="preserve"> That the machinery, tractors, and mini-trucks may use the highways in going from one tract of land to another tract of land regardless of whether the land is owned by the same or different persons. For the purposes of this section, "mini-truck" means a foreign-</w:t>
      </w:r>
      <w:r w:rsidRPr="00C43C8B">
        <w:rPr>
          <w:rFonts w:eastAsia="Calibri" w:cs="Times New Roman"/>
          <w:color w:val="000000"/>
        </w:rPr>
        <w:lastRenderedPageBreak/>
        <w:t>manufactured import or domestic-manufactured vehicle designed primarily for off-road use and powered by an engine ranging in size from 550cc to 660cc and weighing approximately 1,800 pounds;</w:t>
      </w:r>
    </w:p>
    <w:p w14:paraId="2DCDC2D3" w14:textId="130EAF94" w:rsidR="00C43C8B" w:rsidRPr="00C43C8B" w:rsidRDefault="00C43C8B" w:rsidP="001E2D1C">
      <w:pPr>
        <w:ind w:firstLine="720"/>
        <w:jc w:val="both"/>
        <w:rPr>
          <w:rFonts w:eastAsia="Calibri" w:cs="Times New Roman"/>
          <w:color w:val="000000"/>
        </w:rPr>
      </w:pPr>
      <w:r w:rsidRPr="00C43C8B">
        <w:rPr>
          <w:rFonts w:eastAsia="Calibri" w:cs="Times New Roman"/>
          <w:color w:val="000000"/>
        </w:rPr>
        <w:t>(B)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farm-use exemption under the provisions of §17A-10-1 of this code and has a valid and current inspection sticker as required by the provisions of §17C-16-1</w:t>
      </w:r>
      <w:r w:rsidR="00006C72" w:rsidRPr="00006C72">
        <w:rPr>
          <w:rFonts w:eastAsia="Calibri" w:cs="Times New Roman"/>
          <w:i/>
          <w:color w:val="000000"/>
        </w:rPr>
        <w:t xml:space="preserve"> et seq. </w:t>
      </w:r>
      <w:r w:rsidRPr="00C43C8B">
        <w:rPr>
          <w:rFonts w:eastAsia="Calibri" w:cs="Times New Roman"/>
          <w:color w:val="000000"/>
        </w:rPr>
        <w:t>of this code and is traveling from one tract of land to another over a distance of 35 miles or less;</w:t>
      </w:r>
    </w:p>
    <w:p w14:paraId="49B7DFE9"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(C) Any vehicle exempted under this section from the requirements of annual registration certificate and license plates may use the highways as provided in this section whether the exempt vehicle is self-propelled, towed by another exempt vehicle or towed by another vehicle required to be registered;</w:t>
      </w:r>
    </w:p>
    <w:p w14:paraId="2E15BD85" w14:textId="72974AD2" w:rsidR="00C43C8B" w:rsidRPr="00C43C8B" w:rsidRDefault="00C43C8B" w:rsidP="001E2D1C">
      <w:pPr>
        <w:ind w:firstLine="720"/>
        <w:jc w:val="both"/>
        <w:rPr>
          <w:rFonts w:eastAsia="Calibri" w:cs="Times New Roman"/>
          <w:color w:val="000000"/>
        </w:rPr>
      </w:pPr>
      <w:r w:rsidRPr="00C43C8B">
        <w:rPr>
          <w:rFonts w:eastAsia="Calibri" w:cs="Times New Roman"/>
          <w:color w:val="000000"/>
        </w:rPr>
        <w:t>(D) Any vehicle used as an implement of husbandry exempt under this section shall have the words "farm use" affixed to both sides of the implement in 10-inch letters. Any vehicle which would be subject to registration as a Class A or B vehicle if not exempted by this section shall display a farm-use exemption certificate on the lower driver</w:t>
      </w:r>
      <w:r w:rsidR="00006C72">
        <w:rPr>
          <w:rFonts w:eastAsia="Calibri" w:cs="Times New Roman"/>
          <w:color w:val="000000"/>
        </w:rPr>
        <w:t>'</w:t>
      </w:r>
      <w:r w:rsidRPr="00C43C8B">
        <w:rPr>
          <w:rFonts w:eastAsia="Calibri" w:cs="Times New Roman"/>
          <w:color w:val="000000"/>
        </w:rPr>
        <w:t>s side of the windshield:</w:t>
      </w:r>
    </w:p>
    <w:p w14:paraId="131462EC" w14:textId="74882542" w:rsidR="00C43C8B" w:rsidRPr="00C43C8B" w:rsidRDefault="00C43C8B" w:rsidP="001E2D1C">
      <w:pPr>
        <w:ind w:firstLine="720"/>
        <w:jc w:val="both"/>
        <w:rPr>
          <w:rFonts w:eastAsia="Calibri" w:cs="Times New Roman"/>
          <w:color w:val="000000"/>
        </w:rPr>
      </w:pPr>
      <w:r w:rsidRPr="00C43C8B">
        <w:rPr>
          <w:rFonts w:eastAsia="Calibri" w:cs="Times New Roman"/>
          <w:color w:val="000000"/>
        </w:rPr>
        <w:t>(i) The farm-use exemption certificate shall be provided by the commissioner and shall be issued annually by the assessor of the applicant</w:t>
      </w:r>
      <w:r w:rsidR="00006C72">
        <w:rPr>
          <w:rFonts w:eastAsia="Calibri" w:cs="Times New Roman"/>
          <w:color w:val="000000"/>
        </w:rPr>
        <w:t>'</w:t>
      </w:r>
      <w:r w:rsidRPr="00C43C8B">
        <w:rPr>
          <w:rFonts w:eastAsia="Calibri" w:cs="Times New Roman"/>
          <w:color w:val="000000"/>
        </w:rPr>
        <w:t>s county of residence. The assessor shall issue a farm-use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the authority of chapter 29A of this code may be construed to require any applicant for a renewal of a farm use exemption certificate to appear personally before any assessor. The assessor shall charge a fee of $2 for each certificate, which shall be retained by the assessor;</w:t>
      </w:r>
    </w:p>
    <w:p w14:paraId="1023B5C7" w14:textId="04DF094F" w:rsidR="00C43C8B" w:rsidRPr="00C43C8B" w:rsidRDefault="00C43C8B" w:rsidP="001E2D1C">
      <w:pPr>
        <w:ind w:firstLine="720"/>
        <w:jc w:val="both"/>
        <w:rPr>
          <w:rFonts w:eastAsia="Calibri" w:cs="Times New Roman"/>
          <w:color w:val="000000"/>
        </w:rPr>
      </w:pPr>
      <w:r w:rsidRPr="00C43C8B">
        <w:rPr>
          <w:rFonts w:eastAsia="Calibri" w:cs="Times New Roman"/>
          <w:color w:val="000000"/>
        </w:rPr>
        <w:lastRenderedPageBreak/>
        <w:t>(ii) A farm-use exemption certificate shall not exempt the applicant from maintaining the security required by §17D-1-1</w:t>
      </w:r>
      <w:r w:rsidR="00006C72" w:rsidRPr="00006C72">
        <w:rPr>
          <w:rFonts w:eastAsia="Calibri" w:cs="Times New Roman"/>
          <w:i/>
          <w:color w:val="000000"/>
        </w:rPr>
        <w:t xml:space="preserve"> et seq. </w:t>
      </w:r>
      <w:r w:rsidRPr="00C43C8B">
        <w:rPr>
          <w:rFonts w:eastAsia="Calibri" w:cs="Times New Roman"/>
          <w:color w:val="000000"/>
        </w:rPr>
        <w:t xml:space="preserve">of this code on any vehicle being operated on the roads or highways of this </w:t>
      </w:r>
      <w:proofErr w:type="gramStart"/>
      <w:r w:rsidRPr="00C43C8B">
        <w:rPr>
          <w:rFonts w:eastAsia="Calibri" w:cs="Times New Roman"/>
          <w:color w:val="000000"/>
        </w:rPr>
        <w:t>state;</w:t>
      </w:r>
      <w:proofErr w:type="gramEnd"/>
    </w:p>
    <w:p w14:paraId="4501560E"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(iii) No person charged with the offense of operating a vehicle without a farm-use exemption certificate, if required under this section, may be convicted of the offense if he or she produces in court, or in the office of the arresting officer, a valid farm-use exemption certificate for the vehicle in question within five days;</w:t>
      </w:r>
    </w:p>
    <w:p w14:paraId="5F4F2ADB"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(3) Any vehicle which is propelled exclusively by electric power obtained from overhead trolley wires though not operated upon rails;</w:t>
      </w:r>
    </w:p>
    <w:p w14:paraId="7B2BF03E"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(4) Any vehicle of a type subject to registration which is owned by the government of the United States;</w:t>
      </w:r>
    </w:p>
    <w:p w14:paraId="5FAC6ECF"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(5) Any wrecked or disabled vehicle towed by a licensed wrecker or dealer on the public highways of this state;</w:t>
      </w:r>
    </w:p>
    <w:p w14:paraId="7523F7CD"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 and snowmobiles; and</w:t>
      </w:r>
    </w:p>
    <w:p w14:paraId="7FE6764B"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(7) Any special mobile equipment as defined in §17A-1-1(r) of this code.</w:t>
      </w:r>
    </w:p>
    <w:p w14:paraId="47552125"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(b) Notwithstanding the provisions of subsection (a) of this section:</w:t>
      </w:r>
    </w:p>
    <w:p w14:paraId="27E552B2"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(1) Mobile homes or manufactured homes are exempt from the requirements of annual registration, license plates and fees;</w:t>
      </w:r>
    </w:p>
    <w:p w14:paraId="23A250BB"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(2) House trailers may be registered and licensed; and</w:t>
      </w:r>
    </w:p>
    <w:p w14:paraId="24FFD626"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(3) Factory-built homes are subject to the certificate of title provisions of this chapter.</w:t>
      </w:r>
    </w:p>
    <w:p w14:paraId="05C73CD6" w14:textId="75307A5B" w:rsidR="00C43C8B" w:rsidRPr="00C43C8B" w:rsidRDefault="00C43C8B" w:rsidP="001E2D1C">
      <w:pPr>
        <w:ind w:firstLine="720"/>
        <w:jc w:val="both"/>
        <w:rPr>
          <w:rFonts w:eastAsia="Calibri" w:cs="Times New Roman"/>
          <w:color w:val="000000"/>
        </w:rPr>
      </w:pPr>
      <w:r w:rsidRPr="00C43C8B">
        <w:rPr>
          <w:rFonts w:eastAsia="Calibri" w:cs="Times New Roman"/>
          <w:color w:val="000000"/>
        </w:rPr>
        <w:t>(c) The division shall title and register low-speed vehicles if the manufacturer</w:t>
      </w:r>
      <w:r w:rsidR="00006C72">
        <w:rPr>
          <w:rFonts w:eastAsia="Calibri" w:cs="Times New Roman"/>
          <w:color w:val="000000"/>
        </w:rPr>
        <w:t>'</w:t>
      </w:r>
      <w:r w:rsidRPr="00C43C8B">
        <w:rPr>
          <w:rFonts w:eastAsia="Calibri" w:cs="Times New Roman"/>
          <w:color w:val="000000"/>
        </w:rPr>
        <w:t>s certificate of origin clearly identifies the vehicle as a low-speed vehicle. The division may not title or register homemade low-speed vehicles or retrofitted golf carts and such vehicles do not qualify as low-</w:t>
      </w:r>
      <w:r w:rsidRPr="00C43C8B">
        <w:rPr>
          <w:rFonts w:eastAsia="Calibri" w:cs="Times New Roman"/>
          <w:color w:val="000000"/>
        </w:rPr>
        <w:lastRenderedPageBreak/>
        <w:t>speed vehicles in this state. In addition to all other motor vehicle laws and regulations, except as specifically exempted below, low-speed vehicles are subject to the following restrictions and requirements:</w:t>
      </w:r>
    </w:p>
    <w:p w14:paraId="477586BA"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(1) Low-speed vehicles shall only be operated on private roads and on public roads and streets within the corporate limits of a municipality where the speed limit is not more than 25 miles per hour;</w:t>
      </w:r>
    </w:p>
    <w:p w14:paraId="02BE7520"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(2) Notwithstanding any provisions in this code to the contrary, low-speed vehicles shall meet the requirements of 49 C.F.R. §571.500 (2003);</w:t>
      </w:r>
    </w:p>
    <w:p w14:paraId="5FA00126" w14:textId="073A6D7B" w:rsidR="00C43C8B" w:rsidRPr="00C43C8B" w:rsidRDefault="00C43C8B" w:rsidP="001E2D1C">
      <w:pPr>
        <w:ind w:firstLine="720"/>
        <w:jc w:val="both"/>
        <w:rPr>
          <w:rFonts w:eastAsia="Calibri" w:cs="Times New Roman"/>
          <w:color w:val="000000"/>
        </w:rPr>
      </w:pPr>
      <w:r w:rsidRPr="00C43C8B">
        <w:rPr>
          <w:rFonts w:eastAsia="Calibri" w:cs="Times New Roman"/>
          <w:color w:val="000000"/>
        </w:rPr>
        <w:t xml:space="preserve">(3) In lieu of periodic inspection, the owner of a low-speed vehicle shall, upon initial application for registration and each </w:t>
      </w:r>
      <w:proofErr w:type="gramStart"/>
      <w:r w:rsidRPr="00C43C8B">
        <w:rPr>
          <w:rFonts w:eastAsia="Calibri" w:cs="Times New Roman"/>
          <w:color w:val="000000"/>
        </w:rPr>
        <w:t>renewal</w:t>
      </w:r>
      <w:proofErr w:type="gramEnd"/>
      <w:r w:rsidRPr="00C43C8B">
        <w:rPr>
          <w:rFonts w:eastAsia="Calibri" w:cs="Times New Roman"/>
          <w:color w:val="000000"/>
        </w:rPr>
        <w:t xml:space="preserve"> thereafter, certify under penalty of false swearing, that all lights, brakes, tires, and seat belts are in good working condition; and</w:t>
      </w:r>
    </w:p>
    <w:p w14:paraId="1858F550" w14:textId="37FBA0FC" w:rsidR="00C43C8B" w:rsidRPr="00C43C8B" w:rsidRDefault="00C43C8B" w:rsidP="001E2D1C">
      <w:pPr>
        <w:ind w:firstLine="720"/>
        <w:jc w:val="both"/>
        <w:rPr>
          <w:rFonts w:eastAsia="Calibri" w:cs="Times New Roman"/>
          <w:color w:val="000000"/>
        </w:rPr>
        <w:sectPr w:rsidR="00C43C8B" w:rsidRPr="00C43C8B" w:rsidSect="00304735">
          <w:footerReference w:type="default" r:id="rId14"/>
          <w:type w:val="continuous"/>
          <w:pgSz w:w="12240" w:h="15840" w:code="1"/>
          <w:pgMar w:top="1440" w:right="1440" w:bottom="1440" w:left="1440" w:header="720" w:footer="720" w:gutter="0"/>
          <w:lnNumType w:countBy="1" w:restart="newSection"/>
          <w:cols w:space="720"/>
          <w:docGrid w:linePitch="360"/>
        </w:sectPr>
      </w:pPr>
      <w:r w:rsidRPr="00C43C8B">
        <w:rPr>
          <w:rFonts w:eastAsia="Calibri" w:cs="Times New Roman"/>
          <w:color w:val="000000"/>
        </w:rPr>
        <w:t>(4) Any person operating a low-speed vehicle must hold a valid driver</w:t>
      </w:r>
      <w:r w:rsidR="00006C72">
        <w:rPr>
          <w:rFonts w:eastAsia="Calibri" w:cs="Times New Roman"/>
          <w:color w:val="000000"/>
        </w:rPr>
        <w:t>'</w:t>
      </w:r>
      <w:r w:rsidRPr="00C43C8B">
        <w:rPr>
          <w:rFonts w:eastAsia="Calibri" w:cs="Times New Roman"/>
          <w:color w:val="000000"/>
        </w:rPr>
        <w:t xml:space="preserve">s license, not an instruction </w:t>
      </w:r>
      <w:proofErr w:type="gramStart"/>
      <w:r w:rsidRPr="00C43C8B">
        <w:rPr>
          <w:rFonts w:eastAsia="Calibri" w:cs="Times New Roman"/>
          <w:color w:val="000000"/>
        </w:rPr>
        <w:t>permit</w:t>
      </w:r>
      <w:proofErr w:type="gramEnd"/>
      <w:r w:rsidRPr="00C43C8B">
        <w:rPr>
          <w:rFonts w:eastAsia="Calibri" w:cs="Times New Roman"/>
          <w:color w:val="000000"/>
        </w:rPr>
        <w:t>.</w:t>
      </w:r>
    </w:p>
    <w:p w14:paraId="27C7B4C3" w14:textId="77777777" w:rsidR="00C43C8B" w:rsidRPr="00C43C8B" w:rsidRDefault="00C43C8B" w:rsidP="001E2D1C">
      <w:pPr>
        <w:pStyle w:val="SectionHeading"/>
        <w:widowControl/>
      </w:pPr>
      <w:bookmarkStart w:id="0" w:name="_Hlk128048202"/>
      <w:r w:rsidRPr="00C43C8B">
        <w:t>§17A-3-2a. Registration of nonresident vehicles.</w:t>
      </w:r>
    </w:p>
    <w:p w14:paraId="336E673F" w14:textId="77777777" w:rsidR="00C43C8B" w:rsidRPr="00C43C8B" w:rsidRDefault="00C43C8B" w:rsidP="001E2D1C">
      <w:pPr>
        <w:pStyle w:val="SectionBody"/>
        <w:widowControl/>
      </w:pPr>
      <w:r w:rsidRPr="00C43C8B">
        <w:t xml:space="preserve">(a) A nonresident vehicle is not required to be registered pursuant to §17A-3-2 of this code: </w:t>
      </w:r>
      <w:r w:rsidRPr="00006C72">
        <w:rPr>
          <w:i/>
        </w:rPr>
        <w:t>Provided</w:t>
      </w:r>
      <w:r w:rsidRPr="00C43C8B">
        <w:t>, That  a nonresident vehicle may be registered in this state and be issued a West Virginia registration plate upon payment of all applicable fees to the division. For purposes of this subsection, the receipt and verification requirements of §17A-3-3a of this code do not apply.</w:t>
      </w:r>
    </w:p>
    <w:p w14:paraId="2D7B9D86" w14:textId="77777777" w:rsidR="00C43C8B" w:rsidRPr="00C43C8B" w:rsidRDefault="00C43C8B" w:rsidP="001E2D1C">
      <w:pPr>
        <w:pStyle w:val="SectionBody"/>
        <w:widowControl/>
      </w:pPr>
      <w:r w:rsidRPr="00C43C8B">
        <w:t>(b) For purposes of this section, “nonresident vehicle” means a vehicle titled in this state under the provisions of §17A-4-11 of this code, which is not intended to spend a majority of service time on West Virginia roads, owned by a business whose principal place of business is not in this state, that is not a common carrier, and that maintains a local, national, or international fleet of vehicles.</w:t>
      </w:r>
    </w:p>
    <w:p w14:paraId="7A56FC03" w14:textId="4B1764B3" w:rsidR="00C43C8B" w:rsidRPr="00C43C8B" w:rsidRDefault="00C43C8B" w:rsidP="001E2D1C">
      <w:pPr>
        <w:pStyle w:val="SectionBody"/>
        <w:widowControl/>
      </w:pPr>
      <w:r w:rsidRPr="00C43C8B">
        <w:t xml:space="preserve">(c) Nothing in this section subjects a nonresident vehicle to the inspection requirement set forth in §17A-16-4 of this code. A nonresident vehicle is not domiciled in any county in this state, </w:t>
      </w:r>
      <w:r w:rsidRPr="00C43C8B">
        <w:lastRenderedPageBreak/>
        <w:t>and nothing in this section requires the imposition of personal property taxes within this state pursuant to §11-5-1</w:t>
      </w:r>
      <w:r w:rsidR="00006C72" w:rsidRPr="00006C72">
        <w:rPr>
          <w:i/>
        </w:rPr>
        <w:t xml:space="preserve"> et seq. </w:t>
      </w:r>
      <w:r w:rsidRPr="00C43C8B">
        <w:t>of this code.</w:t>
      </w:r>
    </w:p>
    <w:p w14:paraId="760EF33A" w14:textId="348A3CB7" w:rsidR="00C43C8B" w:rsidRPr="00C43C8B" w:rsidRDefault="00C43C8B" w:rsidP="001E2D1C">
      <w:pPr>
        <w:pStyle w:val="SectionBody"/>
        <w:widowControl/>
      </w:pPr>
      <w:r w:rsidRPr="00C43C8B">
        <w:t>(d) The division may promulgate emergency rules pursuant to the provisions of §29A-3-15 of this code and may propose rules for legislative approval in accordance with the provisions of §29A-3-1</w:t>
      </w:r>
      <w:r w:rsidR="00006C72" w:rsidRPr="00006C72">
        <w:rPr>
          <w:i/>
        </w:rPr>
        <w:t xml:space="preserve"> et seq. </w:t>
      </w:r>
      <w:r w:rsidRPr="00C43C8B">
        <w:t>of this code to accomplish the provisions of this section.</w:t>
      </w:r>
    </w:p>
    <w:bookmarkEnd w:id="0"/>
    <w:p w14:paraId="3695E6E4" w14:textId="77777777" w:rsidR="00C43C8B" w:rsidRPr="00C43C8B" w:rsidRDefault="00C43C8B" w:rsidP="001E2D1C">
      <w:pPr>
        <w:ind w:firstLine="720"/>
        <w:jc w:val="both"/>
        <w:rPr>
          <w:rFonts w:eastAsia="Calibri" w:cs="Times New Roman"/>
        </w:rPr>
        <w:sectPr w:rsidR="00C43C8B" w:rsidRPr="00C43C8B" w:rsidSect="00304735">
          <w:footerReference w:type="default" r:id="rId15"/>
          <w:type w:val="continuous"/>
          <w:pgSz w:w="12240" w:h="15840" w:code="1"/>
          <w:pgMar w:top="1440" w:right="1440" w:bottom="1440" w:left="1440" w:header="720" w:footer="720" w:gutter="0"/>
          <w:lnNumType w:countBy="1" w:restart="newSection"/>
          <w:cols w:space="720"/>
          <w:docGrid w:linePitch="360"/>
        </w:sectPr>
      </w:pPr>
    </w:p>
    <w:p w14:paraId="2FC7852E" w14:textId="77777777" w:rsidR="00C43C8B" w:rsidRPr="00C43C8B" w:rsidRDefault="00C43C8B" w:rsidP="001E2D1C">
      <w:pPr>
        <w:suppressLineNumbers/>
        <w:ind w:left="720" w:hanging="720"/>
        <w:jc w:val="both"/>
        <w:outlineLvl w:val="1"/>
        <w:rPr>
          <w:rFonts w:eastAsia="Calibri" w:cs="Times New Roman"/>
          <w:b/>
          <w:caps/>
          <w:color w:val="000000"/>
          <w:sz w:val="24"/>
        </w:rPr>
        <w:sectPr w:rsidR="00C43C8B" w:rsidRPr="00C43C8B" w:rsidSect="00304735">
          <w:footerReference w:type="defaul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C43C8B">
        <w:rPr>
          <w:rFonts w:eastAsia="Calibri" w:cs="Times New Roman"/>
          <w:b/>
          <w:caps/>
          <w:color w:val="000000"/>
          <w:sz w:val="24"/>
        </w:rPr>
        <w:t>ARTICLE 6. LICENSING OF DEALERS AND WRECKERS OR DISMANTLERS; SPECIAL PLATES; TEMPORARY PLATES OR MARKERS.</w:t>
      </w:r>
    </w:p>
    <w:p w14:paraId="144D1313" w14:textId="77777777" w:rsidR="00C43C8B" w:rsidRPr="00C43C8B" w:rsidRDefault="00C43C8B" w:rsidP="001E2D1C">
      <w:pPr>
        <w:suppressLineNumbers/>
        <w:ind w:left="720" w:hanging="720"/>
        <w:jc w:val="both"/>
        <w:outlineLvl w:val="3"/>
        <w:rPr>
          <w:rFonts w:eastAsia="Calibri" w:cs="Times New Roman"/>
          <w:b/>
          <w:color w:val="000000"/>
        </w:rPr>
      </w:pPr>
      <w:r w:rsidRPr="00C43C8B">
        <w:rPr>
          <w:rFonts w:eastAsia="Calibri" w:cs="Times New Roman"/>
          <w:b/>
          <w:color w:val="000000"/>
        </w:rPr>
        <w:t>§17A-6-10d. Special plates for nonprofit corporations engaged in research and development.</w:t>
      </w:r>
    </w:p>
    <w:p w14:paraId="6BE17FD0" w14:textId="17BF8065" w:rsidR="00C43C8B" w:rsidRPr="00C43C8B" w:rsidRDefault="00C43C8B" w:rsidP="001E2D1C">
      <w:pPr>
        <w:ind w:firstLine="720"/>
        <w:jc w:val="both"/>
        <w:rPr>
          <w:rFonts w:eastAsia="Calibri" w:cs="Times New Roman"/>
          <w:color w:val="000000"/>
        </w:rPr>
      </w:pPr>
      <w:r w:rsidRPr="00C43C8B">
        <w:rPr>
          <w:rFonts w:eastAsia="Calibri" w:cs="Times New Roman"/>
          <w:color w:val="000000"/>
        </w:rPr>
        <w:t>(a) Notwithstanding any of the other provisions of this article, a nonprofit corporation engaged in research and development using motor vehicles pursuant to §18B-12-1</w:t>
      </w:r>
      <w:r w:rsidR="00006C72" w:rsidRPr="00006C72">
        <w:rPr>
          <w:rFonts w:eastAsia="Calibri" w:cs="Times New Roman"/>
          <w:i/>
          <w:color w:val="000000"/>
        </w:rPr>
        <w:t xml:space="preserve"> et seq. </w:t>
      </w:r>
      <w:r w:rsidRPr="00C43C8B">
        <w:rPr>
          <w:rFonts w:eastAsia="Calibri" w:cs="Times New Roman"/>
          <w:color w:val="000000"/>
        </w:rPr>
        <w:t>of this code and affiliated with institutions of higher education may operate or move a vehicle, either owned or in the possession of the nonprofit corporation upon the highways of this state for purposes of transporting or testing that vehicle without first registering or titling the vehicle and displaying, in a manner prescribed by the commissioner, a special plate issued to the nonprofit corporation as provided in this section.</w:t>
      </w:r>
    </w:p>
    <w:p w14:paraId="44F14C71"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(b) Any nonprofit corporation as prescribed in subsection (a) of this section may make application to the commissioner upon a form prescribed by him or her for a certificate containing a general distinguishing number and for a special plate or plates. The applicant shall verify that it is a Section 501(c)(3) of the Internal Revenue Code of 1986, as amended, nonprofit corporation and submit sufficient information, as may be required by the commissioner, that it is engaged in research and development of vehicles, special fuels, or equipment for motor vehicles.</w:t>
      </w:r>
    </w:p>
    <w:p w14:paraId="780E6AE2" w14:textId="1A1B6987" w:rsidR="00C43C8B" w:rsidRPr="00C43C8B" w:rsidRDefault="00C43C8B" w:rsidP="001E2D1C">
      <w:pPr>
        <w:ind w:firstLine="720"/>
        <w:jc w:val="both"/>
        <w:rPr>
          <w:rFonts w:eastAsia="Calibri" w:cs="Times New Roman"/>
          <w:color w:val="000000"/>
        </w:rPr>
      </w:pPr>
      <w:r w:rsidRPr="00C43C8B">
        <w:rPr>
          <w:rFonts w:eastAsia="Calibri" w:cs="Times New Roman"/>
          <w:color w:val="000000"/>
        </w:rPr>
        <w:t>(c) The commissioner, upon approving an application, may issue without charge to the applicant, a certificate containing the nonprofit corporation</w:t>
      </w:r>
      <w:r w:rsidR="00006C72">
        <w:rPr>
          <w:rFonts w:eastAsia="Calibri" w:cs="Times New Roman"/>
          <w:color w:val="000000"/>
        </w:rPr>
        <w:t>'</w:t>
      </w:r>
      <w:r w:rsidRPr="00C43C8B">
        <w:rPr>
          <w:rFonts w:eastAsia="Calibri" w:cs="Times New Roman"/>
          <w:color w:val="000000"/>
        </w:rPr>
        <w:t xml:space="preserve">s name and address and its general distinguishing number. The commissioner may also issue without charge, a special plate or </w:t>
      </w:r>
      <w:r w:rsidRPr="00C43C8B">
        <w:rPr>
          <w:rFonts w:eastAsia="Calibri" w:cs="Times New Roman"/>
          <w:color w:val="000000"/>
        </w:rPr>
        <w:lastRenderedPageBreak/>
        <w:t>plates, as determined by the commissioner as necessary, that must be displayed on the vehicle. Each plate shall also contain a number or symbol distinguishing it from other plates bearing the same general distinguishing number.</w:t>
      </w:r>
    </w:p>
    <w:p w14:paraId="5C274627"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(d) The nonprofit corporation that is issued a special plate pursuant to this section must keep written records as required by the commissioner concerning the operation of the vehicle. The records shall be open to inspection by any law-enforcement officer or division employee.</w:t>
      </w:r>
    </w:p>
    <w:p w14:paraId="69BB2F4A"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(e) This section does not apply to the use of any other vehicles owned, leased, or operated by the nonprofit corporation.</w:t>
      </w:r>
    </w:p>
    <w:p w14:paraId="4D122404"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(f) A nonprofit corporation that has been issued a special plate is not required to comply with the bond or dealer recovery fund otherwise required under this article for that vehicle.</w:t>
      </w:r>
    </w:p>
    <w:p w14:paraId="4BFC8A24" w14:textId="77777777" w:rsidR="00C43C8B" w:rsidRPr="00C43C8B" w:rsidRDefault="00C43C8B" w:rsidP="001E2D1C">
      <w:pPr>
        <w:ind w:firstLine="720"/>
        <w:jc w:val="both"/>
        <w:rPr>
          <w:rFonts w:eastAsia="Calibri" w:cs="Times New Roman"/>
          <w:color w:val="000000"/>
        </w:rPr>
      </w:pPr>
      <w:r w:rsidRPr="00C43C8B">
        <w:rPr>
          <w:rFonts w:eastAsia="Calibri" w:cs="Times New Roman"/>
          <w:color w:val="000000"/>
        </w:rPr>
        <w:t>(g) A nonprofit corporation that has been issued a special plate shall furnish information, satisfactory to the commissioner, that the vehicle is covered by an appropriate insurance policy or proof of financial responsibility in amounts not less than the requirements of §17D-4-2 of this code.</w:t>
      </w:r>
    </w:p>
    <w:p w14:paraId="324C5501" w14:textId="1DAFB735" w:rsidR="00C43C8B" w:rsidRPr="00C43C8B" w:rsidRDefault="00C43C8B" w:rsidP="001E2D1C">
      <w:pPr>
        <w:ind w:firstLine="720"/>
        <w:jc w:val="both"/>
        <w:rPr>
          <w:rFonts w:eastAsia="Calibri" w:cs="Times New Roman"/>
        </w:rPr>
        <w:sectPr w:rsidR="00C43C8B" w:rsidRPr="00C43C8B" w:rsidSect="00304735">
          <w:footerReference w:type="default" r:id="rId18"/>
          <w:type w:val="continuous"/>
          <w:pgSz w:w="12240" w:h="15840" w:code="1"/>
          <w:pgMar w:top="1440" w:right="1440" w:bottom="1440" w:left="1440" w:header="720" w:footer="720" w:gutter="0"/>
          <w:lnNumType w:countBy="1" w:restart="newSection"/>
          <w:cols w:space="720"/>
          <w:docGrid w:linePitch="360"/>
        </w:sectPr>
      </w:pPr>
      <w:r w:rsidRPr="00C43C8B">
        <w:rPr>
          <w:rFonts w:eastAsia="Calibri" w:cs="Times New Roman"/>
          <w:color w:val="000000"/>
        </w:rPr>
        <w:t>(h) Vehicles operated by a nonprofit corporation pursuant to this section are exempt from the periodic motor vehicle inspection and the displaying of the certificate of inspection otherwise required by §17C-16-1</w:t>
      </w:r>
      <w:r w:rsidR="00006C72" w:rsidRPr="00006C72">
        <w:rPr>
          <w:rFonts w:eastAsia="Calibri" w:cs="Times New Roman"/>
          <w:i/>
          <w:color w:val="000000"/>
        </w:rPr>
        <w:t xml:space="preserve"> et seq. </w:t>
      </w:r>
      <w:r w:rsidRPr="00C43C8B">
        <w:rPr>
          <w:rFonts w:eastAsia="Calibri" w:cs="Times New Roman"/>
          <w:color w:val="000000"/>
        </w:rPr>
        <w:t xml:space="preserve">of this code. However, a vehicle that has been issued a special plate pursuant to this section must be safe and may not, in any manner, endanger the driver, other vehicle occupants, other motorists, pedestrians, or the </w:t>
      </w:r>
      <w:proofErr w:type="gramStart"/>
      <w:r w:rsidRPr="00C43C8B">
        <w:rPr>
          <w:rFonts w:eastAsia="Calibri" w:cs="Times New Roman"/>
          <w:color w:val="000000"/>
        </w:rPr>
        <w:t>general public</w:t>
      </w:r>
      <w:proofErr w:type="gramEnd"/>
      <w:r w:rsidRPr="00C43C8B">
        <w:rPr>
          <w:rFonts w:eastAsia="Calibri" w:cs="Times New Roman"/>
          <w:color w:val="000000"/>
        </w:rPr>
        <w:t>.</w:t>
      </w:r>
    </w:p>
    <w:p w14:paraId="3565DD9B" w14:textId="77777777" w:rsidR="00C43C8B" w:rsidRPr="00C43C8B" w:rsidRDefault="00C43C8B" w:rsidP="001E2D1C">
      <w:pPr>
        <w:suppressLineNumbers/>
        <w:ind w:left="720" w:hanging="720"/>
        <w:jc w:val="both"/>
        <w:outlineLvl w:val="1"/>
        <w:rPr>
          <w:rFonts w:eastAsia="Calibri" w:cs="Times New Roman"/>
          <w:b/>
          <w:caps/>
          <w:sz w:val="24"/>
        </w:rPr>
        <w:sectPr w:rsidR="00C43C8B" w:rsidRPr="00C43C8B" w:rsidSect="00304735">
          <w:footerReference w:type="default" r:id="rId19"/>
          <w:type w:val="continuous"/>
          <w:pgSz w:w="12240" w:h="15840" w:code="1"/>
          <w:pgMar w:top="1440" w:right="1440" w:bottom="1440" w:left="1440" w:header="720" w:footer="720" w:gutter="0"/>
          <w:lnNumType w:countBy="1" w:restart="newSection"/>
          <w:cols w:space="720"/>
          <w:docGrid w:linePitch="360"/>
        </w:sectPr>
      </w:pPr>
      <w:r w:rsidRPr="00C43C8B">
        <w:rPr>
          <w:rFonts w:eastAsia="Calibri" w:cs="Times New Roman"/>
          <w:b/>
          <w:caps/>
          <w:sz w:val="24"/>
        </w:rPr>
        <w:t>ARTICLE 10. FEES FOR REGISTRATION, LICENSING, ETC.</w:t>
      </w:r>
    </w:p>
    <w:p w14:paraId="1FF35FC6" w14:textId="77777777" w:rsidR="00C43C8B" w:rsidRPr="00C43C8B" w:rsidRDefault="00C43C8B" w:rsidP="001E2D1C">
      <w:pPr>
        <w:suppressLineNumbers/>
        <w:ind w:left="720" w:hanging="720"/>
        <w:jc w:val="both"/>
        <w:outlineLvl w:val="3"/>
        <w:rPr>
          <w:rFonts w:eastAsia="Calibri" w:cs="Times New Roman"/>
          <w:b/>
        </w:rPr>
      </w:pPr>
      <w:bookmarkStart w:id="1" w:name="_Hlk33038626"/>
      <w:r w:rsidRPr="00C43C8B">
        <w:rPr>
          <w:rFonts w:eastAsia="Calibri" w:cs="Times New Roman"/>
          <w:b/>
        </w:rPr>
        <w:t>§17A-10-3a</w:t>
      </w:r>
      <w:bookmarkEnd w:id="1"/>
      <w:r w:rsidRPr="00C43C8B">
        <w:rPr>
          <w:rFonts w:eastAsia="Calibri" w:cs="Times New Roman"/>
          <w:b/>
        </w:rPr>
        <w:t>. Special registration of antique motor vehicles and motorcycles; definition, registration, and use of classic motor vehicles and classic motorcycles; customized antique plates.</w:t>
      </w:r>
    </w:p>
    <w:p w14:paraId="56ADE7F3" w14:textId="77777777" w:rsidR="00C43C8B" w:rsidRPr="00C43C8B" w:rsidRDefault="00C43C8B" w:rsidP="001E2D1C">
      <w:pPr>
        <w:ind w:left="720" w:hanging="720"/>
        <w:jc w:val="both"/>
        <w:outlineLvl w:val="3"/>
        <w:rPr>
          <w:rFonts w:eastAsia="Calibri" w:cs="Arial"/>
          <w:b/>
        </w:rPr>
        <w:sectPr w:rsidR="00C43C8B" w:rsidRPr="00C43C8B" w:rsidSect="00304735">
          <w:footerReference w:type="default" r:id="rId20"/>
          <w:type w:val="continuous"/>
          <w:pgSz w:w="12240" w:h="15840" w:code="1"/>
          <w:pgMar w:top="1440" w:right="1440" w:bottom="1440" w:left="1440" w:header="720" w:footer="720" w:gutter="0"/>
          <w:lnNumType w:countBy="1" w:restart="newSection"/>
          <w:cols w:space="720"/>
          <w:docGrid w:linePitch="360"/>
        </w:sectPr>
      </w:pPr>
    </w:p>
    <w:p w14:paraId="68A837E1" w14:textId="77777777" w:rsidR="00C43C8B" w:rsidRPr="00C43C8B" w:rsidRDefault="00C43C8B" w:rsidP="001E2D1C">
      <w:pPr>
        <w:ind w:firstLine="720"/>
        <w:jc w:val="both"/>
        <w:rPr>
          <w:rFonts w:eastAsia="Calibri" w:cs="Times New Roman"/>
        </w:rPr>
      </w:pPr>
      <w:r w:rsidRPr="00C43C8B">
        <w:rPr>
          <w:rFonts w:eastAsia="Calibri" w:cs="Times New Roman"/>
        </w:rPr>
        <w:t>(a) The annual registration fee for any antique motor vehicle or motorcycle as defined in this section is $2. As used in this section:</w:t>
      </w:r>
    </w:p>
    <w:p w14:paraId="1874B471" w14:textId="6CEB81AF" w:rsidR="00C43C8B" w:rsidRPr="00C43C8B" w:rsidRDefault="00C43C8B" w:rsidP="001E2D1C">
      <w:pPr>
        <w:ind w:firstLine="720"/>
        <w:jc w:val="both"/>
        <w:rPr>
          <w:rFonts w:eastAsia="Calibri" w:cs="Times New Roman"/>
        </w:rPr>
      </w:pPr>
      <w:r w:rsidRPr="00C43C8B">
        <w:rPr>
          <w:rFonts w:eastAsia="Calibri" w:cs="Times New Roman"/>
        </w:rPr>
        <w:lastRenderedPageBreak/>
        <w:t>"Antique motor vehicle" means any motor vehicle, regardless of weight, which is more than 25 years old and is owned solely as a collector</w:t>
      </w:r>
      <w:r w:rsidR="00006C72">
        <w:rPr>
          <w:rFonts w:eastAsia="Calibri" w:cs="Times New Roman"/>
        </w:rPr>
        <w:t>'</w:t>
      </w:r>
      <w:r w:rsidRPr="00C43C8B">
        <w:rPr>
          <w:rFonts w:eastAsia="Calibri" w:cs="Times New Roman"/>
        </w:rPr>
        <w:t xml:space="preserve">s item. </w:t>
      </w:r>
    </w:p>
    <w:p w14:paraId="503B16A3" w14:textId="61533E14" w:rsidR="00C43C8B" w:rsidRPr="00C43C8B" w:rsidRDefault="00C43C8B" w:rsidP="001E2D1C">
      <w:pPr>
        <w:ind w:firstLine="720"/>
        <w:jc w:val="both"/>
        <w:rPr>
          <w:rFonts w:eastAsia="Calibri" w:cs="Times New Roman"/>
          <w:color w:val="000000"/>
        </w:rPr>
      </w:pPr>
      <w:r w:rsidRPr="00C43C8B">
        <w:rPr>
          <w:rFonts w:eastAsia="Calibri" w:cs="Times New Roman"/>
          <w:color w:val="000000"/>
        </w:rPr>
        <w:t>“Antique military vehicle” means an antique motor vehicle, regardless of the vehicle</w:t>
      </w:r>
      <w:r w:rsidR="00006C72">
        <w:rPr>
          <w:rFonts w:eastAsia="Calibri" w:cs="Times New Roman"/>
          <w:color w:val="000000"/>
        </w:rPr>
        <w:t>'</w:t>
      </w:r>
      <w:r w:rsidRPr="00C43C8B">
        <w:rPr>
          <w:rFonts w:eastAsia="Calibri" w:cs="Times New Roman"/>
          <w:color w:val="000000"/>
        </w:rPr>
        <w:t>s size or weight, that was manufactured for use in any country</w:t>
      </w:r>
      <w:r w:rsidR="00006C72">
        <w:rPr>
          <w:rFonts w:eastAsia="Calibri" w:cs="Times New Roman"/>
          <w:color w:val="000000"/>
        </w:rPr>
        <w:t>'</w:t>
      </w:r>
      <w:r w:rsidRPr="00C43C8B">
        <w:rPr>
          <w:rFonts w:eastAsia="Calibri" w:cs="Times New Roman"/>
          <w:color w:val="000000"/>
        </w:rPr>
        <w:t>s military forces, and that is maintained to represent its military design and markings accurately, including a trailer meeting the same requirements, but not including a vehicle or trailer currently in service.</w:t>
      </w:r>
    </w:p>
    <w:p w14:paraId="05E03EEA" w14:textId="6C5832E6" w:rsidR="00C43C8B" w:rsidRPr="00C43C8B" w:rsidRDefault="00C43C8B" w:rsidP="001E2D1C">
      <w:pPr>
        <w:ind w:firstLine="720"/>
        <w:jc w:val="both"/>
        <w:rPr>
          <w:rFonts w:eastAsia="Calibri" w:cs="Times New Roman"/>
        </w:rPr>
      </w:pPr>
      <w:r w:rsidRPr="00C43C8B">
        <w:rPr>
          <w:rFonts w:eastAsia="Calibri" w:cs="Times New Roman"/>
        </w:rPr>
        <w:t>"Antique motorcycle" means any motorcycle which is more than 25 years old and is owned solely as a collector</w:t>
      </w:r>
      <w:r w:rsidR="00006C72">
        <w:rPr>
          <w:rFonts w:eastAsia="Calibri" w:cs="Times New Roman"/>
        </w:rPr>
        <w:t>'</w:t>
      </w:r>
      <w:r w:rsidRPr="00C43C8B">
        <w:rPr>
          <w:rFonts w:eastAsia="Calibri" w:cs="Times New Roman"/>
        </w:rPr>
        <w:t>s item.</w:t>
      </w:r>
    </w:p>
    <w:p w14:paraId="06DA465E" w14:textId="77777777" w:rsidR="00C43C8B" w:rsidRPr="00C43C8B" w:rsidRDefault="00C43C8B" w:rsidP="001E2D1C">
      <w:pPr>
        <w:ind w:firstLine="720"/>
        <w:jc w:val="both"/>
        <w:rPr>
          <w:rFonts w:eastAsia="Calibri" w:cs="Times New Roman"/>
        </w:rPr>
      </w:pPr>
      <w:r w:rsidRPr="00C43C8B">
        <w:rPr>
          <w:rFonts w:eastAsia="Calibri" w:cs="Times New Roman"/>
        </w:rPr>
        <w:t>"Classic motor vehicle" means a motor vehicle which is more than 25 years old and is registered pursuant to §17A-10-3 of this code and is used for general transportation.</w:t>
      </w:r>
    </w:p>
    <w:p w14:paraId="7ECA2FD4" w14:textId="77777777" w:rsidR="00C43C8B" w:rsidRPr="00C43C8B" w:rsidRDefault="00C43C8B" w:rsidP="001E2D1C">
      <w:pPr>
        <w:ind w:firstLine="720"/>
        <w:jc w:val="both"/>
        <w:rPr>
          <w:rFonts w:eastAsia="Calibri" w:cs="Times New Roman"/>
        </w:rPr>
      </w:pPr>
      <w:r w:rsidRPr="00C43C8B">
        <w:rPr>
          <w:rFonts w:eastAsia="Calibri" w:cs="Times New Roman"/>
        </w:rPr>
        <w:t>"Classic motorcycle" means a motorcycle which is more than 25 years old and is registered pursuant to §17A-10-3 of this code and is used for general transportation.</w:t>
      </w:r>
    </w:p>
    <w:p w14:paraId="2D99D440" w14:textId="77777777" w:rsidR="00C43C8B" w:rsidRPr="00C43C8B" w:rsidRDefault="00C43C8B" w:rsidP="001E2D1C">
      <w:pPr>
        <w:ind w:firstLine="720"/>
        <w:jc w:val="both"/>
        <w:rPr>
          <w:rFonts w:eastAsia="Calibri" w:cs="Times New Roman"/>
        </w:rPr>
      </w:pPr>
      <w:r w:rsidRPr="00C43C8B">
        <w:rPr>
          <w:rFonts w:eastAsia="Calibri" w:cs="Times New Roman"/>
        </w:rPr>
        <w:t>(b) Except as otherwise provided in this section, antique motor vehicles or motorcycles may not be used for general transportation but may only be used for:</w:t>
      </w:r>
    </w:p>
    <w:p w14:paraId="01705506" w14:textId="77777777" w:rsidR="00C43C8B" w:rsidRPr="00C43C8B" w:rsidRDefault="00C43C8B" w:rsidP="001E2D1C">
      <w:pPr>
        <w:ind w:firstLine="720"/>
        <w:jc w:val="both"/>
        <w:rPr>
          <w:rFonts w:eastAsia="Calibri" w:cs="Times New Roman"/>
        </w:rPr>
      </w:pPr>
      <w:r w:rsidRPr="00C43C8B">
        <w:rPr>
          <w:rFonts w:eastAsia="Calibri" w:cs="Times New Roman"/>
        </w:rPr>
        <w:t>(1) Participation in club activities, exhibits, tours, parades, and similar events;</w:t>
      </w:r>
    </w:p>
    <w:p w14:paraId="4D7A7C61" w14:textId="77777777" w:rsidR="00C43C8B" w:rsidRPr="00C43C8B" w:rsidRDefault="00C43C8B" w:rsidP="001E2D1C">
      <w:pPr>
        <w:ind w:firstLine="720"/>
        <w:jc w:val="both"/>
        <w:rPr>
          <w:rFonts w:eastAsia="Calibri" w:cs="Times New Roman"/>
        </w:rPr>
      </w:pPr>
      <w:r w:rsidRPr="00C43C8B">
        <w:rPr>
          <w:rFonts w:eastAsia="Calibri" w:cs="Times New Roman"/>
        </w:rPr>
        <w:t>(2) The purpose of testing their operation, obtaining repairs or maintenance, and transportation to and from events as described in subdivision (1) of this subsection; and</w:t>
      </w:r>
    </w:p>
    <w:p w14:paraId="6F026DBA" w14:textId="35991326" w:rsidR="00C43C8B" w:rsidRPr="00C43C8B" w:rsidRDefault="00C43C8B" w:rsidP="001E2D1C">
      <w:pPr>
        <w:ind w:firstLine="720"/>
        <w:jc w:val="both"/>
        <w:rPr>
          <w:rFonts w:eastAsia="Calibri" w:cs="Times New Roman"/>
        </w:rPr>
      </w:pPr>
      <w:r w:rsidRPr="00C43C8B">
        <w:rPr>
          <w:rFonts w:eastAsia="Calibri" w:cs="Times New Roman"/>
        </w:rPr>
        <w:t xml:space="preserve">(3) Recreational purposes: </w:t>
      </w:r>
      <w:r w:rsidRPr="00006C72">
        <w:rPr>
          <w:rFonts w:eastAsia="Calibri" w:cs="Times New Roman"/>
          <w:i/>
          <w:iCs/>
        </w:rPr>
        <w:t>Provided</w:t>
      </w:r>
      <w:r w:rsidRPr="00C43C8B">
        <w:rPr>
          <w:rFonts w:eastAsia="Calibri" w:cs="Times New Roman"/>
        </w:rPr>
        <w:t>, That a classic motor vehicle or a classic motorcycle as defined in this section may be registered under the applicable class at the applicable registration fee set forth in §17A-10-3 of this code and may be used for general transportation.</w:t>
      </w:r>
    </w:p>
    <w:p w14:paraId="4B3871BB" w14:textId="77777777" w:rsidR="00C43C8B" w:rsidRPr="00C43C8B" w:rsidRDefault="00C43C8B" w:rsidP="001E2D1C">
      <w:pPr>
        <w:ind w:firstLine="720"/>
        <w:jc w:val="both"/>
        <w:rPr>
          <w:rFonts w:eastAsia="Calibri" w:cs="Times New Roman"/>
        </w:rPr>
      </w:pPr>
      <w:r w:rsidRPr="00C43C8B">
        <w:rPr>
          <w:rFonts w:eastAsia="Calibri" w:cs="Times New Roman"/>
        </w:rPr>
        <w:t xml:space="preserve">(c) A West Virginia motor vehicle or motorcycle displaying license plates of the same year of issue as the model year of the </w:t>
      </w:r>
      <w:bookmarkStart w:id="2" w:name="_Hlk33038577"/>
      <w:r w:rsidRPr="00C43C8B">
        <w:rPr>
          <w:rFonts w:eastAsia="Calibri" w:cs="Times New Roman"/>
        </w:rPr>
        <w:t>antique motor vehicle or motorcycle, as authorized in this section, may be used for general transportation purposes if the following conditions are met:</w:t>
      </w:r>
    </w:p>
    <w:p w14:paraId="4F6FE1D5" w14:textId="018F1492" w:rsidR="00C43C8B" w:rsidRPr="00C43C8B" w:rsidRDefault="00C43C8B" w:rsidP="001E2D1C">
      <w:pPr>
        <w:ind w:firstLine="720"/>
        <w:jc w:val="both"/>
        <w:rPr>
          <w:rFonts w:eastAsia="Calibri" w:cs="Times New Roman"/>
        </w:rPr>
      </w:pPr>
      <w:r w:rsidRPr="00C43C8B">
        <w:rPr>
          <w:rFonts w:eastAsia="Calibri" w:cs="Times New Roman"/>
        </w:rPr>
        <w:t>(1) The license plate</w:t>
      </w:r>
      <w:r w:rsidR="00006C72">
        <w:rPr>
          <w:rFonts w:eastAsia="Calibri" w:cs="Times New Roman"/>
        </w:rPr>
        <w:t>'</w:t>
      </w:r>
      <w:r w:rsidRPr="00C43C8B">
        <w:rPr>
          <w:rFonts w:eastAsia="Calibri" w:cs="Times New Roman"/>
        </w:rPr>
        <w:t xml:space="preserve">s physical condition has been inspected and approved by the Division of Motor </w:t>
      </w:r>
      <w:proofErr w:type="gramStart"/>
      <w:r w:rsidRPr="00C43C8B">
        <w:rPr>
          <w:rFonts w:eastAsia="Calibri" w:cs="Times New Roman"/>
        </w:rPr>
        <w:t>Vehicles;</w:t>
      </w:r>
      <w:proofErr w:type="gramEnd"/>
    </w:p>
    <w:p w14:paraId="12378C7C" w14:textId="77777777" w:rsidR="00C43C8B" w:rsidRPr="00C43C8B" w:rsidRDefault="00C43C8B" w:rsidP="001E2D1C">
      <w:pPr>
        <w:ind w:firstLine="720"/>
        <w:jc w:val="both"/>
        <w:rPr>
          <w:rFonts w:eastAsia="Calibri" w:cs="Times New Roman"/>
        </w:rPr>
      </w:pPr>
      <w:r w:rsidRPr="00C43C8B">
        <w:rPr>
          <w:rFonts w:eastAsia="Calibri" w:cs="Times New Roman"/>
        </w:rPr>
        <w:lastRenderedPageBreak/>
        <w:t>(2) The license plate is registered to the specific motor vehicle or motorcycle by the Division of Motor Vehicles;</w:t>
      </w:r>
    </w:p>
    <w:p w14:paraId="78153E4B" w14:textId="77777777" w:rsidR="00C43C8B" w:rsidRPr="00C43C8B" w:rsidRDefault="00C43C8B" w:rsidP="001E2D1C">
      <w:pPr>
        <w:ind w:firstLine="720"/>
        <w:jc w:val="both"/>
        <w:rPr>
          <w:rFonts w:eastAsia="Calibri" w:cs="Times New Roman"/>
        </w:rPr>
      </w:pPr>
      <w:r w:rsidRPr="00C43C8B">
        <w:rPr>
          <w:rFonts w:eastAsia="Calibri" w:cs="Times New Roman"/>
        </w:rPr>
        <w:t xml:space="preserve">(3) The owner of the motor vehicle or motorcycle annually registers the motor vehicle or motorcycle and pays an annual registration fee for the motor vehicle or motorcycle equal to that charged to obtain regular state license plates; </w:t>
      </w:r>
    </w:p>
    <w:p w14:paraId="6203CDDD" w14:textId="4C80568C" w:rsidR="00C43C8B" w:rsidRPr="00C43C8B" w:rsidRDefault="00C43C8B" w:rsidP="001E2D1C">
      <w:pPr>
        <w:ind w:firstLine="720"/>
        <w:jc w:val="both"/>
        <w:rPr>
          <w:rFonts w:eastAsia="Calibri" w:cs="Times New Roman"/>
        </w:rPr>
      </w:pPr>
      <w:r w:rsidRPr="00C43C8B">
        <w:rPr>
          <w:rFonts w:eastAsia="Calibri" w:cs="Times New Roman"/>
        </w:rPr>
        <w:t>(4) The motor vehicle or motorcycle passes a periodic safety inspection;</w:t>
      </w:r>
      <w:bookmarkEnd w:id="2"/>
      <w:r w:rsidRPr="00C43C8B">
        <w:rPr>
          <w:rFonts w:eastAsia="Calibri" w:cs="Times New Roman"/>
        </w:rPr>
        <w:t xml:space="preserve"> and</w:t>
      </w:r>
    </w:p>
    <w:p w14:paraId="46FD729F" w14:textId="77777777" w:rsidR="00C43C8B" w:rsidRPr="00C43C8B" w:rsidRDefault="00C43C8B" w:rsidP="001E2D1C">
      <w:pPr>
        <w:ind w:firstLine="720"/>
        <w:jc w:val="both"/>
        <w:rPr>
          <w:rFonts w:eastAsia="Calibri" w:cs="Times New Roman"/>
        </w:rPr>
      </w:pPr>
      <w:r w:rsidRPr="00C43C8B">
        <w:rPr>
          <w:rFonts w:eastAsia="Calibri" w:cs="Times New Roman"/>
        </w:rPr>
        <w:t>(5) The motor vehicle or motorcycle displays a sticker attached to the license plate, issued by the division, indicating that the motor vehicle or motorcycle may be used for general transportation.</w:t>
      </w:r>
    </w:p>
    <w:p w14:paraId="042327B7" w14:textId="77777777" w:rsidR="00C43C8B" w:rsidRPr="00C43C8B" w:rsidRDefault="00C43C8B" w:rsidP="001E2D1C">
      <w:pPr>
        <w:ind w:firstLine="720"/>
        <w:jc w:val="both"/>
        <w:rPr>
          <w:rFonts w:eastAsia="Calibri" w:cs="Times New Roman"/>
        </w:rPr>
      </w:pPr>
      <w:r w:rsidRPr="00C43C8B">
        <w:rPr>
          <w:rFonts w:eastAsia="Calibri" w:cs="Times New Roman"/>
        </w:rPr>
        <w:t>(d) If more than one request is made for license plates having the same number, the division shall accept only the first application.</w:t>
      </w:r>
    </w:p>
    <w:p w14:paraId="53B744D0" w14:textId="1792F242" w:rsidR="00C43C8B" w:rsidRPr="00C43C8B" w:rsidRDefault="00C43C8B" w:rsidP="001E2D1C">
      <w:pPr>
        <w:ind w:firstLine="720"/>
        <w:jc w:val="both"/>
        <w:rPr>
          <w:rFonts w:eastAsia="Calibri" w:cs="Times New Roman"/>
        </w:rPr>
      </w:pPr>
      <w:r w:rsidRPr="00C43C8B">
        <w:rPr>
          <w:rFonts w:eastAsia="Calibri" w:cs="Times New Roman"/>
        </w:rPr>
        <w:t>(e) The commissioner may propose rules for legislative approval in accordance with the provisions of §29A-3-1</w:t>
      </w:r>
      <w:r w:rsidR="00006C72" w:rsidRPr="00006C72">
        <w:rPr>
          <w:rFonts w:eastAsia="Calibri" w:cs="Times New Roman"/>
          <w:i/>
        </w:rPr>
        <w:t xml:space="preserve"> et seq. </w:t>
      </w:r>
      <w:r w:rsidRPr="00C43C8B">
        <w:rPr>
          <w:rFonts w:eastAsia="Calibri" w:cs="Times New Roman"/>
        </w:rPr>
        <w:t>of this code as may be necessary or convenient for the carrying out of the provisions of this section.</w:t>
      </w:r>
    </w:p>
    <w:p w14:paraId="38D7B548" w14:textId="77777777" w:rsidR="00C43C8B" w:rsidRPr="00C43C8B" w:rsidRDefault="00C43C8B" w:rsidP="001E2D1C">
      <w:pPr>
        <w:ind w:firstLine="720"/>
        <w:jc w:val="both"/>
        <w:rPr>
          <w:rFonts w:eastAsia="Calibri" w:cs="Times New Roman"/>
        </w:rPr>
      </w:pPr>
      <w:r w:rsidRPr="00C43C8B">
        <w:rPr>
          <w:rFonts w:eastAsia="Calibri" w:cs="Times New Roman"/>
        </w:rPr>
        <w:t>(f) Upon appropriate application, together with a special annual fee of $40, which is in addition to all other fees required by this chapter, there shall be issued to the owner of an antique motor vehicle a special registration plate for an antique motor vehicle titled in the name of the qualified applicant, bearing a combination of letters or numbers requested by that applicant, subject to the approval by the commissioner, and with the maximum number of letters or numbers to be determined by the commissioner.</w:t>
      </w:r>
    </w:p>
    <w:p w14:paraId="46525D34" w14:textId="3F4F5C2B" w:rsidR="00C43C8B" w:rsidRPr="00C43C8B" w:rsidRDefault="00C43C8B" w:rsidP="001E2D1C">
      <w:pPr>
        <w:ind w:firstLine="720"/>
        <w:jc w:val="both"/>
        <w:rPr>
          <w:rFonts w:eastAsia="Calibri" w:cs="Arial"/>
          <w:color w:val="000000"/>
        </w:rPr>
      </w:pPr>
      <w:r w:rsidRPr="00C43C8B">
        <w:rPr>
          <w:rFonts w:eastAsia="Calibri" w:cs="Arial"/>
          <w:color w:val="000000"/>
        </w:rPr>
        <w:t>(g) Upon proper application pursuant to subsection (f) of this section, the commissioner shall approve an alternative registration insignia for an antique military vehicle that is compatible with the vehicle</w:t>
      </w:r>
      <w:r w:rsidR="00006C72">
        <w:rPr>
          <w:rFonts w:eastAsia="Calibri" w:cs="Arial"/>
          <w:color w:val="000000"/>
        </w:rPr>
        <w:t>'</w:t>
      </w:r>
      <w:r w:rsidRPr="00C43C8B">
        <w:rPr>
          <w:rFonts w:eastAsia="Calibri" w:cs="Arial"/>
          <w:color w:val="000000"/>
        </w:rPr>
        <w:t>s original markings, including, but not limited to, the display of the vehicle</w:t>
      </w:r>
      <w:r w:rsidR="00006C72">
        <w:rPr>
          <w:rFonts w:eastAsia="Calibri" w:cs="Arial"/>
          <w:color w:val="000000"/>
        </w:rPr>
        <w:t>'</w:t>
      </w:r>
      <w:r w:rsidRPr="00C43C8B">
        <w:rPr>
          <w:rFonts w:eastAsia="Calibri" w:cs="Arial"/>
          <w:color w:val="000000"/>
        </w:rPr>
        <w:t xml:space="preserve">s unique military identification number not to exceed eight characters on the bumper of the vehicle: </w:t>
      </w:r>
      <w:r w:rsidRPr="00006C72">
        <w:rPr>
          <w:rFonts w:eastAsia="Calibri" w:cs="Arial"/>
          <w:i/>
          <w:color w:val="000000"/>
        </w:rPr>
        <w:t>Provided</w:t>
      </w:r>
      <w:r w:rsidRPr="00C43C8B">
        <w:rPr>
          <w:rFonts w:eastAsia="Calibri" w:cs="Arial"/>
          <w:i/>
          <w:color w:val="000000"/>
        </w:rPr>
        <w:t xml:space="preserve">, </w:t>
      </w:r>
      <w:r w:rsidRPr="00C43C8B">
        <w:rPr>
          <w:rFonts w:eastAsia="Calibri" w:cs="Arial"/>
          <w:color w:val="000000"/>
        </w:rPr>
        <w:t xml:space="preserve">That nothing in this section exempts the operator of an antique military vehicle from the requirements set forth in §17A-3-13 of this code. Pursuant to this subsection, an antique military </w:t>
      </w:r>
      <w:r w:rsidRPr="00C43C8B">
        <w:rPr>
          <w:rFonts w:eastAsia="Calibri" w:cs="Arial"/>
          <w:color w:val="000000"/>
        </w:rPr>
        <w:lastRenderedPageBreak/>
        <w:t>vehicle is exempt from the requirement to display a registration plate if the exemption is necessary to maintain the vehicle</w:t>
      </w:r>
      <w:r w:rsidR="00006C72">
        <w:rPr>
          <w:rFonts w:eastAsia="Calibri" w:cs="Arial"/>
          <w:color w:val="000000"/>
        </w:rPr>
        <w:t>'</w:t>
      </w:r>
      <w:r w:rsidRPr="00C43C8B">
        <w:rPr>
          <w:rFonts w:eastAsia="Calibri" w:cs="Arial"/>
          <w:color w:val="000000"/>
        </w:rPr>
        <w:t>s accurate military marking.</w:t>
      </w:r>
    </w:p>
    <w:p w14:paraId="60CE69C2" w14:textId="77777777" w:rsidR="00C43C8B" w:rsidRPr="00C43C8B" w:rsidRDefault="00C43C8B" w:rsidP="001E2D1C">
      <w:pPr>
        <w:ind w:firstLine="720"/>
        <w:jc w:val="both"/>
        <w:rPr>
          <w:rFonts w:eastAsia="Calibri" w:cs="Arial"/>
          <w:color w:val="000000"/>
        </w:rPr>
      </w:pPr>
      <w:r w:rsidRPr="00C43C8B">
        <w:rPr>
          <w:rFonts w:cs="Arial"/>
        </w:rPr>
        <w:t xml:space="preserve">(h) The commissioner is hereby authorized to develop an antique fleet plate program to enable an owner of five or more antique motor vehicles to use a single registration plate on multiple antique motor vehicles. The owner is required to register with the Division of Motor Vehicles every antique motor vehicle upon which the plate will be displayed. The annual registration fee for an antique fleet plate is $2 a year per registered antique motor vehicle. The antique fleet plate is valid for one year and must be renewed annually. The antique fleet plate may be used on a newly acquired antique motor vehicle prior to titling: </w:t>
      </w:r>
      <w:r w:rsidRPr="00006C72">
        <w:rPr>
          <w:rFonts w:cs="Arial"/>
          <w:i/>
          <w:iCs/>
        </w:rPr>
        <w:t>Provided</w:t>
      </w:r>
      <w:r w:rsidRPr="00C43C8B">
        <w:rPr>
          <w:rFonts w:cs="Arial"/>
        </w:rPr>
        <w:t xml:space="preserve">, That the owner completes an application for a 30-day temporary digital registration card in the format established by the commissioner and displays such card upon request when operating the vehicle prior to titling and regular registration. The fee for a 30-day temporary digital registration card is $10, and the commissioner is authorized to charge a convenience fee for electronic submission of the application. </w:t>
      </w:r>
    </w:p>
    <w:p w14:paraId="69BC1775" w14:textId="77777777" w:rsidR="00C43C8B" w:rsidRPr="00C43C8B" w:rsidRDefault="00C43C8B" w:rsidP="001E2D1C">
      <w:pPr>
        <w:suppressLineNumbers/>
        <w:jc w:val="both"/>
        <w:outlineLvl w:val="0"/>
        <w:rPr>
          <w:rFonts w:eastAsia="Calibri" w:cs="Times New Roman"/>
          <w:b/>
          <w:caps/>
          <w:sz w:val="28"/>
        </w:rPr>
      </w:pPr>
      <w:r w:rsidRPr="00C43C8B">
        <w:rPr>
          <w:rFonts w:eastAsia="Calibri" w:cs="Times New Roman"/>
          <w:b/>
          <w:caps/>
          <w:sz w:val="28"/>
        </w:rPr>
        <w:t>CHAPTER 17C. TRAFFIC REGULATIONS AND LAWS OF THE ROAD.</w:t>
      </w:r>
    </w:p>
    <w:p w14:paraId="6FDCD77E" w14:textId="77777777" w:rsidR="00C43C8B" w:rsidRPr="00C43C8B" w:rsidRDefault="00C43C8B" w:rsidP="001E2D1C">
      <w:pPr>
        <w:suppressLineNumbers/>
        <w:ind w:left="720" w:hanging="720"/>
        <w:jc w:val="both"/>
        <w:outlineLvl w:val="1"/>
        <w:rPr>
          <w:rFonts w:eastAsia="Calibri" w:cs="Times New Roman"/>
          <w:b/>
          <w:caps/>
          <w:sz w:val="24"/>
        </w:rPr>
        <w:sectPr w:rsidR="00C43C8B" w:rsidRPr="00C43C8B" w:rsidSect="00304735">
          <w:footerReference w:type="default" r:id="rId21"/>
          <w:type w:val="continuous"/>
          <w:pgSz w:w="12240" w:h="15840"/>
          <w:pgMar w:top="1440" w:right="1440" w:bottom="1440" w:left="1440" w:header="720" w:footer="720" w:gutter="0"/>
          <w:lnNumType w:countBy="1" w:restart="continuous"/>
          <w:cols w:space="720"/>
          <w:docGrid w:linePitch="360"/>
        </w:sectPr>
      </w:pPr>
      <w:r w:rsidRPr="00C43C8B">
        <w:rPr>
          <w:rFonts w:eastAsia="Calibri" w:cs="Times New Roman"/>
          <w:b/>
          <w:caps/>
          <w:sz w:val="24"/>
        </w:rPr>
        <w:t>ARTICLE 16. INSPECTION OF VEHICLES.</w:t>
      </w:r>
    </w:p>
    <w:p w14:paraId="0643DD82" w14:textId="7285061C" w:rsidR="00C43C8B" w:rsidRPr="00C43C8B" w:rsidRDefault="00C43C8B" w:rsidP="001E2D1C">
      <w:pPr>
        <w:suppressLineNumbers/>
        <w:ind w:left="720" w:hanging="720"/>
        <w:jc w:val="both"/>
        <w:outlineLvl w:val="3"/>
        <w:rPr>
          <w:rFonts w:eastAsia="Calibri" w:cs="Times New Roman"/>
          <w:b/>
        </w:rPr>
        <w:sectPr w:rsidR="00C43C8B" w:rsidRPr="00C43C8B" w:rsidSect="00304735">
          <w:footerReference w:type="default" r:id="rId22"/>
          <w:type w:val="continuous"/>
          <w:pgSz w:w="12240" w:h="15840"/>
          <w:pgMar w:top="1440" w:right="1440" w:bottom="1440" w:left="1440" w:header="720" w:footer="720" w:gutter="0"/>
          <w:cols w:space="720"/>
          <w:docGrid w:linePitch="360"/>
        </w:sectPr>
      </w:pPr>
      <w:r w:rsidRPr="00C43C8B">
        <w:rPr>
          <w:rFonts w:eastAsia="Calibri" w:cs="Times New Roman"/>
          <w:b/>
        </w:rPr>
        <w:t>§17C-16-4. Superintendent of the West Virginia State Police to require periodic inspection; acceptance of certificate of inspection from another state; suspension of registration of unsafe vehicles.</w:t>
      </w:r>
    </w:p>
    <w:p w14:paraId="74958AE2" w14:textId="7448446C" w:rsidR="00C43C8B" w:rsidRPr="00C43C8B" w:rsidRDefault="00C43C8B" w:rsidP="001E2D1C">
      <w:pPr>
        <w:ind w:firstLine="720"/>
        <w:jc w:val="both"/>
        <w:rPr>
          <w:rFonts w:eastAsia="Calibri" w:cs="Times New Roman"/>
        </w:rPr>
      </w:pPr>
      <w:r w:rsidRPr="00C43C8B">
        <w:rPr>
          <w:rFonts w:eastAsia="Calibri" w:cs="Times New Roman"/>
        </w:rPr>
        <w:t xml:space="preserve">(a) The Superintendent of the West Virginia State Police shall require that every motor vehicle, trailer, semitrailer, and pole trailer registered in this state be inspected once every two years and that an official certificate of inspection and approval be obtained for each vehicle: </w:t>
      </w:r>
      <w:r w:rsidRPr="00006C72">
        <w:rPr>
          <w:rFonts w:eastAsia="Calibri" w:cs="Times New Roman"/>
          <w:i/>
        </w:rPr>
        <w:t>Provided</w:t>
      </w:r>
      <w:r w:rsidRPr="00C43C8B">
        <w:rPr>
          <w:rFonts w:eastAsia="Calibri" w:cs="Times New Roman"/>
        </w:rPr>
        <w:t xml:space="preserve">, That the amendments made to this subsection during the 2023 regular session of the Legislature shall become effective on </w:t>
      </w:r>
      <w:r w:rsidRPr="00C43C8B">
        <w:rPr>
          <w:rFonts w:eastAsia="Calibri" w:cs="Times New Roman"/>
          <w:bCs/>
        </w:rPr>
        <w:t>January 1, 2024</w:t>
      </w:r>
      <w:r w:rsidRPr="00C43C8B">
        <w:rPr>
          <w:rFonts w:eastAsia="Calibri" w:cs="Times New Roman"/>
        </w:rPr>
        <w:t>.</w:t>
      </w:r>
    </w:p>
    <w:p w14:paraId="27FDE4F5" w14:textId="77777777" w:rsidR="00C43C8B" w:rsidRPr="00C43C8B" w:rsidRDefault="00C43C8B" w:rsidP="001E2D1C">
      <w:pPr>
        <w:ind w:firstLine="720"/>
        <w:jc w:val="both"/>
        <w:rPr>
          <w:rFonts w:eastAsia="Calibri" w:cs="Times New Roman"/>
        </w:rPr>
      </w:pPr>
      <w:r w:rsidRPr="00C43C8B">
        <w:rPr>
          <w:rFonts w:eastAsia="Calibri" w:cs="Times New Roman"/>
        </w:rPr>
        <w:lastRenderedPageBreak/>
        <w:t xml:space="preserve">The inspections shall be </w:t>
      </w:r>
      <w:proofErr w:type="gramStart"/>
      <w:r w:rsidRPr="00C43C8B">
        <w:rPr>
          <w:rFonts w:eastAsia="Calibri" w:cs="Times New Roman"/>
        </w:rPr>
        <w:t>made</w:t>
      </w:r>
      <w:proofErr w:type="gramEnd"/>
      <w:r w:rsidRPr="00C43C8B">
        <w:rPr>
          <w:rFonts w:eastAsia="Calibri" w:cs="Times New Roman"/>
        </w:rPr>
        <w:t xml:space="preserve"> and the certificates obtained with respect to the mechanism, brakes, and equipment of every vehicle designated by the superintendent.</w:t>
      </w:r>
    </w:p>
    <w:p w14:paraId="5245515C" w14:textId="77777777" w:rsidR="00C43C8B" w:rsidRPr="00C43C8B" w:rsidRDefault="00C43C8B" w:rsidP="001E2D1C">
      <w:pPr>
        <w:ind w:firstLine="720"/>
        <w:jc w:val="both"/>
        <w:rPr>
          <w:rFonts w:eastAsia="Calibri" w:cs="Times New Roman"/>
        </w:rPr>
      </w:pPr>
      <w:r w:rsidRPr="00C43C8B">
        <w:rPr>
          <w:rFonts w:eastAsia="Calibri" w:cs="Times New Roman"/>
        </w:rPr>
        <w:t xml:space="preserve">The superintendent may make necessary rules for the administration and enforcement of this section and may designate any period or periods during which owners of any vehicles, subject to this section, shall display upon the </w:t>
      </w:r>
      <w:proofErr w:type="gramStart"/>
      <w:r w:rsidRPr="00C43C8B">
        <w:rPr>
          <w:rFonts w:eastAsia="Calibri" w:cs="Times New Roman"/>
        </w:rPr>
        <w:t>vehicles</w:t>
      </w:r>
      <w:proofErr w:type="gramEnd"/>
      <w:r w:rsidRPr="00C43C8B">
        <w:rPr>
          <w:rFonts w:eastAsia="Calibri" w:cs="Times New Roman"/>
        </w:rPr>
        <w:t xml:space="preserve"> certificates of inspection and approval or shall produce the certificates upon demand of any officer or employee of the State Police designated by the superintendent or any police or peace officer when authorized by the superintendent.</w:t>
      </w:r>
    </w:p>
    <w:p w14:paraId="484F25C4" w14:textId="77777777" w:rsidR="00C43C8B" w:rsidRPr="00C43C8B" w:rsidRDefault="00C43C8B" w:rsidP="001E2D1C">
      <w:pPr>
        <w:ind w:firstLine="720"/>
        <w:jc w:val="both"/>
        <w:rPr>
          <w:rFonts w:eastAsia="Calibri" w:cs="Times New Roman"/>
        </w:rPr>
      </w:pPr>
      <w:r w:rsidRPr="00C43C8B">
        <w:rPr>
          <w:rFonts w:eastAsia="Calibri" w:cs="Times New Roman"/>
        </w:rPr>
        <w:t xml:space="preserve">(b) The superintendent may authorize the acceptance in this state of a certificate of inspection and approval issued in another state having an inspection law </w:t>
      </w:r>
      <w:proofErr w:type="gramStart"/>
      <w:r w:rsidRPr="00C43C8B">
        <w:rPr>
          <w:rFonts w:eastAsia="Calibri" w:cs="Times New Roman"/>
        </w:rPr>
        <w:t>similar to</w:t>
      </w:r>
      <w:proofErr w:type="gramEnd"/>
      <w:r w:rsidRPr="00C43C8B">
        <w:rPr>
          <w:rFonts w:eastAsia="Calibri" w:cs="Times New Roman"/>
        </w:rPr>
        <w:t xml:space="preserve"> this chapter and may extend the time within which the resident owner of a vehicle which was not in this state during the time an inspection was required must obtain a certificate.</w:t>
      </w:r>
    </w:p>
    <w:p w14:paraId="1F68A6E6" w14:textId="3FD12C47" w:rsidR="00C43C8B" w:rsidRPr="00C43C8B" w:rsidRDefault="00C43C8B" w:rsidP="001E2D1C">
      <w:pPr>
        <w:ind w:firstLine="720"/>
        <w:jc w:val="both"/>
        <w:rPr>
          <w:rFonts w:eastAsia="Calibri" w:cs="Times New Roman"/>
        </w:rPr>
      </w:pPr>
      <w:r w:rsidRPr="00C43C8B">
        <w:rPr>
          <w:rFonts w:eastAsia="Calibri" w:cs="Times New Roman"/>
        </w:rPr>
        <w:t>(c) At the request of the superintendent, the Commissioner of the Division of Motor Vehicles may suspend the registration of any vehicle which the superintendent determines is in such an unsafe condition that it constitutes a menace to safety, or which after notice and demand is not equipped as required in this chapter, or for which the vehicle</w:t>
      </w:r>
      <w:r w:rsidR="00006C72">
        <w:rPr>
          <w:rFonts w:eastAsia="Calibri" w:cs="Times New Roman"/>
        </w:rPr>
        <w:t>'</w:t>
      </w:r>
      <w:r w:rsidRPr="00C43C8B">
        <w:rPr>
          <w:rFonts w:eastAsia="Calibri" w:cs="Times New Roman"/>
        </w:rPr>
        <w:t>s owner has not obtained the required certificate.</w:t>
      </w:r>
    </w:p>
    <w:p w14:paraId="0CD77F1A" w14:textId="77777777" w:rsidR="00C43C8B" w:rsidRPr="00C43C8B" w:rsidRDefault="00C43C8B" w:rsidP="001E2D1C">
      <w:pPr>
        <w:ind w:firstLine="720"/>
        <w:jc w:val="both"/>
        <w:rPr>
          <w:rFonts w:eastAsia="Calibri" w:cs="Times New Roman"/>
        </w:rPr>
      </w:pPr>
      <w:r w:rsidRPr="00C43C8B">
        <w:rPr>
          <w:rFonts w:eastAsia="Calibri" w:cs="Times New Roman"/>
        </w:rPr>
        <w:t>(d) If requested by the owner of the vehicle, the superintendent shall also cause to be inspected a Class A farm use motor vehicle exempt from annual registration certificate and licensing as provided in §17A-3-2 of this code. If the Class A farm use motor vehicle passes the inspection, the superintendent shall cause a certificate of inspection to be issued for that vehicle.</w:t>
      </w:r>
    </w:p>
    <w:p w14:paraId="4233CF1A" w14:textId="77777777" w:rsidR="00C43C8B" w:rsidRPr="00C43C8B" w:rsidRDefault="00C43C8B" w:rsidP="001E2D1C">
      <w:pPr>
        <w:ind w:firstLine="720"/>
        <w:jc w:val="both"/>
        <w:rPr>
          <w:rFonts w:eastAsia="Calibri" w:cs="Times New Roman"/>
        </w:rPr>
        <w:sectPr w:rsidR="00C43C8B" w:rsidRPr="00C43C8B" w:rsidSect="00304735">
          <w:footerReference w:type="default" r:id="rId23"/>
          <w:type w:val="continuous"/>
          <w:pgSz w:w="12240" w:h="15840" w:code="1"/>
          <w:pgMar w:top="1440" w:right="1440" w:bottom="1440" w:left="1440" w:header="720" w:footer="720" w:gutter="0"/>
          <w:lnNumType w:countBy="1" w:restart="newSection"/>
          <w:cols w:space="720"/>
          <w:docGrid w:linePitch="360"/>
        </w:sectPr>
      </w:pPr>
    </w:p>
    <w:p w14:paraId="589CFD4C" w14:textId="77777777" w:rsidR="00C43C8B" w:rsidRPr="00C43C8B" w:rsidRDefault="00C43C8B" w:rsidP="001E2D1C">
      <w:pPr>
        <w:suppressLineNumbers/>
        <w:ind w:left="720" w:hanging="720"/>
        <w:jc w:val="both"/>
        <w:outlineLvl w:val="3"/>
        <w:rPr>
          <w:rFonts w:eastAsia="Calibri" w:cs="Times New Roman"/>
          <w:b/>
          <w:color w:val="000000"/>
        </w:rPr>
        <w:sectPr w:rsidR="00C43C8B" w:rsidRPr="00C43C8B" w:rsidSect="00304735">
          <w:footerReference w:type="default" r:id="rId24"/>
          <w:type w:val="continuous"/>
          <w:pgSz w:w="12240" w:h="15840" w:code="1"/>
          <w:pgMar w:top="1440" w:right="1440" w:bottom="1440" w:left="1440" w:header="720" w:footer="720" w:gutter="0"/>
          <w:lnNumType w:countBy="1" w:restart="newSection"/>
          <w:cols w:space="720"/>
          <w:docGrid w:linePitch="360"/>
        </w:sectPr>
      </w:pPr>
      <w:r w:rsidRPr="00C43C8B">
        <w:rPr>
          <w:rFonts w:eastAsia="Calibri" w:cs="Times New Roman"/>
          <w:b/>
          <w:color w:val="000000"/>
        </w:rPr>
        <w:t>§17C-16-5. Permit for official inspection stations; fees for and certificate of inspection.</w:t>
      </w:r>
    </w:p>
    <w:p w14:paraId="19AE392F" w14:textId="0E7C0FF3" w:rsidR="00C43C8B" w:rsidRPr="00C43C8B" w:rsidRDefault="00C43C8B" w:rsidP="001E2D1C">
      <w:pPr>
        <w:ind w:firstLine="720"/>
        <w:jc w:val="both"/>
        <w:rPr>
          <w:rFonts w:eastAsia="Calibri" w:cs="Times New Roman"/>
          <w:color w:val="000000"/>
        </w:rPr>
      </w:pPr>
      <w:r w:rsidRPr="00C43C8B">
        <w:rPr>
          <w:rFonts w:eastAsia="Calibri" w:cs="Times New Roman"/>
          <w:color w:val="000000"/>
        </w:rPr>
        <w:t xml:space="preserve">(a) The Superintendent of the State Police is responsible for the inspection as provided in this article and shall prescribe requirements and qualifications for official inspection stations. He or she shall select and designate the stations and shall issue permits for official inspection stations and furnish instructions and all necessary forms for the inspection of vehicles as required in this article and the issuance of official certificates of inspection and approval. The certificate of </w:t>
      </w:r>
      <w:r w:rsidRPr="00C43C8B">
        <w:rPr>
          <w:rFonts w:eastAsia="Calibri" w:cs="Times New Roman"/>
          <w:color w:val="000000"/>
        </w:rPr>
        <w:lastRenderedPageBreak/>
        <w:t>inspection shall be a paper sticker or decal to be affixed to the windshield of a motor vehicle, shall be serially numbered, and shall properly identify the official inspection station which issued it. A charge of $6 per sticker shall be charged by the State Police to the inspection station, and the funds received shall be deposited into the State Treasury and credited to the account of the State Police for application in the administration and enforcement of the provisions of this article</w:t>
      </w:r>
      <w:r w:rsidRPr="00C43C8B">
        <w:rPr>
          <w:rFonts w:eastAsia="Calibri" w:cs="Times New Roman"/>
          <w:bCs/>
          <w:color w:val="000000"/>
        </w:rPr>
        <w:t xml:space="preserve"> and for the purchase of vehicles, equipment for vehicles, and maintenance of vehicles</w:t>
      </w:r>
      <w:r w:rsidRPr="00C43C8B">
        <w:rPr>
          <w:rFonts w:eastAsia="Calibri" w:cs="Times New Roman"/>
          <w:color w:val="000000"/>
        </w:rPr>
        <w:t>. The superintendent may exchange stickers or make refunds to official inspection stations for stickers on hand when permits are revoked or when, for any reason, the stickers become obsolete. The amendments made to this subsection during the 2023 regular session of the Legislature shall become effective on January 1, 2024.</w:t>
      </w:r>
    </w:p>
    <w:p w14:paraId="4BD47B1E" w14:textId="2CDC8ED9" w:rsidR="00C43C8B" w:rsidRPr="00C43C8B" w:rsidRDefault="00C43C8B" w:rsidP="001E2D1C">
      <w:pPr>
        <w:ind w:firstLine="720"/>
        <w:jc w:val="both"/>
        <w:rPr>
          <w:rFonts w:eastAsia="Calibri" w:cs="Times New Roman"/>
          <w:color w:val="000000"/>
        </w:rPr>
      </w:pPr>
      <w:r w:rsidRPr="00C43C8B">
        <w:rPr>
          <w:rFonts w:eastAsia="Calibri" w:cs="Times New Roman"/>
          <w:color w:val="000000"/>
        </w:rPr>
        <w:t>(b) A person shall apply for a permit upon an official form prescribed by the superintendent and the superintendent shall grant permits only when the superintendent is satisfied that the station is properly equipped, has competent personnel to make the inspections and adjustments, and that the inspections and adjustments will be properly conducted. The superintendent, before issuing a permit, may require the applicant to file a bond with surety approved by the superintendent, conditioned that such applicant, as a station operator, will make compensation for any damage to a vehicle during an inspection or adjustment due to negligence on the part of the station operator or employees thereof.</w:t>
      </w:r>
    </w:p>
    <w:p w14:paraId="31840CD5" w14:textId="77777777" w:rsidR="00C43C8B" w:rsidRPr="00C43C8B" w:rsidRDefault="00C43C8B" w:rsidP="001E2D1C">
      <w:pPr>
        <w:pStyle w:val="Sectionbody0"/>
        <w:widowControl/>
        <w:sectPr w:rsidR="00C43C8B" w:rsidRPr="00C43C8B" w:rsidSect="00304735">
          <w:footerReference w:type="default" r:id="rId25"/>
          <w:type w:val="continuous"/>
          <w:pgSz w:w="12240" w:h="15840" w:code="1"/>
          <w:pgMar w:top="1440" w:right="1440" w:bottom="1440" w:left="1440" w:header="720" w:footer="720" w:gutter="0"/>
          <w:lnNumType w:countBy="1" w:restart="newSection"/>
          <w:cols w:space="720"/>
          <w:docGrid w:linePitch="360"/>
        </w:sectPr>
      </w:pPr>
      <w:r w:rsidRPr="00C43C8B">
        <w:t xml:space="preserve">(c) The superintendent shall properly supervise and cause inspections to be made of the stations. Upon finding that a station is not properly equipped or conducted, the superintendent may, upon a first violation, suspend the permit for a period of up to one year. Upon a second or subsequent finding that a station is not properly equipped or conducted, the superintendent shall permanently revoke and require the surrender of the permit. The superintendent may reinstate the permit of any person whose permit was permanently revoked prior to the effective date of this section upon a first finding that a station was not properly equipped or conducted, upon application, at any time after the expiration of six months from the time of revocation and shall </w:t>
      </w:r>
      <w:r w:rsidRPr="00C43C8B">
        <w:lastRenderedPageBreak/>
        <w:t>reinstate the permit, upon application, after the expiration of one year. He or she shall maintain and post at his or her office and at any other places as he or she may select lists of all stations holding permits and of those whose permits have been suspended or revoked.</w:t>
      </w:r>
    </w:p>
    <w:p w14:paraId="31ED268A" w14:textId="77777777" w:rsidR="00C43C8B" w:rsidRPr="00C43C8B" w:rsidRDefault="00C43C8B" w:rsidP="001E2D1C">
      <w:pPr>
        <w:suppressLineNumbers/>
        <w:ind w:left="720" w:hanging="720"/>
        <w:jc w:val="both"/>
        <w:outlineLvl w:val="3"/>
        <w:rPr>
          <w:rFonts w:eastAsia="Calibri" w:cs="Times New Roman"/>
          <w:b/>
          <w:color w:val="000000"/>
        </w:rPr>
      </w:pPr>
      <w:r w:rsidRPr="00C43C8B">
        <w:rPr>
          <w:rFonts w:eastAsia="Calibri" w:cs="Times New Roman"/>
          <w:b/>
          <w:color w:val="000000"/>
        </w:rPr>
        <w:t>§17C-16-6. Assignment, transfer, and posting of official inspection station permit; issuance and record of certificate of inspection; inspection fee.</w:t>
      </w:r>
    </w:p>
    <w:p w14:paraId="71EC49D5" w14:textId="77777777" w:rsidR="00C43C8B" w:rsidRPr="00C43C8B" w:rsidRDefault="00C43C8B" w:rsidP="001E2D1C">
      <w:pPr>
        <w:pStyle w:val="Sectionbody0"/>
        <w:widowControl/>
      </w:pPr>
      <w:r w:rsidRPr="00C43C8B">
        <w:t>(a) No permit for an official inspection station shall be assigned or transferred or used at any location other than designated in the permit and every permit shall be posted in a conspicuous place at the station location designated in the permit.</w:t>
      </w:r>
    </w:p>
    <w:p w14:paraId="10D95815" w14:textId="77777777" w:rsidR="00C43C8B" w:rsidRPr="00C43C8B" w:rsidRDefault="00C43C8B" w:rsidP="001E2D1C">
      <w:pPr>
        <w:pStyle w:val="Sectionbody0"/>
        <w:widowControl/>
      </w:pPr>
      <w:r w:rsidRPr="00C43C8B">
        <w:t>(b) The person operating the station shall issue a certificate of inspection and approval, upon an official form, to the owner of a vehicle upon inspecting the vehicle and determining that its equipment required under this article is in good condition and proper adjustment, but otherwise no certificate shall be issued, except one issued pursuant to section two of this article. When required by the superintendent, a record and report shall be made of every inspection and every certificate issued.</w:t>
      </w:r>
    </w:p>
    <w:p w14:paraId="5F6A3231" w14:textId="77777777" w:rsidR="00CC2BF4" w:rsidRDefault="00C43C8B" w:rsidP="001E2D1C">
      <w:pPr>
        <w:pStyle w:val="Sectionbody0"/>
        <w:widowControl/>
        <w:sectPr w:rsidR="00CC2BF4" w:rsidSect="00DF199D">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C43C8B">
        <w:t>(c) A fee of not more than $19 may be charged for an inspection and any necessary headlight adjustment to proper focus, not including any replacement parts required, and the issuance of the certificate, but the imposition of the charge is not mandatory. The amendments made to this subsection during the 2023 regular session of the Legislature shall become effective on January 1, 2024.</w:t>
      </w:r>
    </w:p>
    <w:p w14:paraId="4D5435C9" w14:textId="77777777" w:rsidR="00CC2BF4" w:rsidRDefault="00CC2BF4" w:rsidP="001E2D1C">
      <w:pPr>
        <w:pStyle w:val="Sectionbody0"/>
        <w:widowControl/>
        <w:rPr>
          <w:color w:val="auto"/>
        </w:rPr>
        <w:sectPr w:rsidR="00CC2BF4" w:rsidSect="00CC2BF4">
          <w:pgSz w:w="12240" w:h="15840" w:code="1"/>
          <w:pgMar w:top="1440" w:right="1440" w:bottom="1440" w:left="1440" w:header="720" w:footer="720" w:gutter="0"/>
          <w:cols w:space="720"/>
          <w:titlePg/>
          <w:docGrid w:linePitch="360"/>
        </w:sectPr>
      </w:pPr>
    </w:p>
    <w:p w14:paraId="1B2496F6" w14:textId="77777777" w:rsidR="00CC2BF4" w:rsidRPr="006239C4" w:rsidRDefault="00CC2BF4" w:rsidP="00CC2BF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5C01DC0" w14:textId="77777777" w:rsidR="00CC2BF4" w:rsidRPr="006239C4" w:rsidRDefault="00CC2BF4" w:rsidP="00CC2BF4">
      <w:pPr>
        <w:spacing w:line="240" w:lineRule="auto"/>
        <w:ind w:left="720" w:right="720"/>
        <w:rPr>
          <w:rFonts w:cs="Arial"/>
        </w:rPr>
      </w:pPr>
    </w:p>
    <w:p w14:paraId="16424C68" w14:textId="77777777" w:rsidR="00CC2BF4" w:rsidRPr="006239C4" w:rsidRDefault="00CC2BF4" w:rsidP="00CC2BF4">
      <w:pPr>
        <w:spacing w:line="240" w:lineRule="auto"/>
        <w:ind w:left="720" w:right="720"/>
        <w:rPr>
          <w:rFonts w:cs="Arial"/>
        </w:rPr>
      </w:pPr>
    </w:p>
    <w:p w14:paraId="0879FCB7" w14:textId="77777777" w:rsidR="00CC2BF4" w:rsidRPr="006239C4" w:rsidRDefault="00CC2BF4" w:rsidP="00CC2BF4">
      <w:pPr>
        <w:autoSpaceDE w:val="0"/>
        <w:autoSpaceDN w:val="0"/>
        <w:adjustRightInd w:val="0"/>
        <w:spacing w:line="240" w:lineRule="auto"/>
        <w:ind w:left="720" w:right="720"/>
        <w:rPr>
          <w:rFonts w:cs="Arial"/>
        </w:rPr>
      </w:pPr>
      <w:r w:rsidRPr="006239C4">
        <w:rPr>
          <w:rFonts w:cs="Arial"/>
        </w:rPr>
        <w:t>...............................................................</w:t>
      </w:r>
    </w:p>
    <w:p w14:paraId="4AE09E2B" w14:textId="77777777" w:rsidR="00CC2BF4" w:rsidRPr="006239C4" w:rsidRDefault="00CC2BF4" w:rsidP="00CC2BF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620BF79" w14:textId="77777777" w:rsidR="00CC2BF4" w:rsidRPr="006239C4" w:rsidRDefault="00CC2BF4" w:rsidP="00CC2BF4">
      <w:pPr>
        <w:autoSpaceDE w:val="0"/>
        <w:autoSpaceDN w:val="0"/>
        <w:adjustRightInd w:val="0"/>
        <w:spacing w:line="240" w:lineRule="auto"/>
        <w:ind w:left="720" w:right="720"/>
        <w:rPr>
          <w:rFonts w:cs="Arial"/>
        </w:rPr>
      </w:pPr>
    </w:p>
    <w:p w14:paraId="515E555B" w14:textId="77777777" w:rsidR="00CC2BF4" w:rsidRPr="006239C4" w:rsidRDefault="00CC2BF4" w:rsidP="00CC2BF4">
      <w:pPr>
        <w:autoSpaceDE w:val="0"/>
        <w:autoSpaceDN w:val="0"/>
        <w:adjustRightInd w:val="0"/>
        <w:spacing w:line="240" w:lineRule="auto"/>
        <w:ind w:left="720" w:right="720"/>
        <w:rPr>
          <w:rFonts w:cs="Arial"/>
        </w:rPr>
      </w:pPr>
    </w:p>
    <w:p w14:paraId="2AFD5A14" w14:textId="77777777" w:rsidR="00CC2BF4" w:rsidRPr="006239C4" w:rsidRDefault="00CC2BF4" w:rsidP="00CC2BF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47578D2" w14:textId="77777777" w:rsidR="00CC2BF4" w:rsidRPr="006239C4" w:rsidRDefault="00CC2BF4" w:rsidP="00CC2BF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9A8FC09" w14:textId="77777777" w:rsidR="00CC2BF4" w:rsidRPr="006239C4" w:rsidRDefault="00CC2BF4" w:rsidP="00CC2BF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2D9C6C1" w14:textId="77777777" w:rsidR="00CC2BF4" w:rsidRPr="006239C4" w:rsidRDefault="00CC2BF4" w:rsidP="00CC2B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AA99A8" w14:textId="77777777" w:rsidR="00CC2BF4" w:rsidRDefault="00CC2BF4" w:rsidP="00CC2B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D576B6" w14:textId="77777777" w:rsidR="00CC2BF4" w:rsidRPr="006239C4" w:rsidRDefault="00CC2BF4" w:rsidP="00CC2B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637CBD4" w14:textId="77777777" w:rsidR="00CC2BF4" w:rsidRPr="006239C4" w:rsidRDefault="00CC2BF4" w:rsidP="00CC2B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936831" w14:textId="77777777" w:rsidR="00CC2BF4" w:rsidRPr="006239C4" w:rsidRDefault="00CC2BF4" w:rsidP="00CC2BF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3111A62" w14:textId="77777777" w:rsidR="00CC2BF4" w:rsidRPr="006239C4" w:rsidRDefault="00CC2BF4" w:rsidP="00CC2B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2E01BD" w14:textId="77777777" w:rsidR="00CC2BF4" w:rsidRPr="006239C4" w:rsidRDefault="00CC2BF4" w:rsidP="00CC2B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0564DC" w14:textId="77777777" w:rsidR="00CC2BF4" w:rsidRPr="006239C4" w:rsidRDefault="00CC2BF4" w:rsidP="00CC2B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FB246A" w14:textId="77777777" w:rsidR="00CC2BF4" w:rsidRPr="006239C4" w:rsidRDefault="00CC2BF4" w:rsidP="00CC2B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B0BDD8" w14:textId="77777777" w:rsidR="00CC2BF4" w:rsidRPr="006239C4" w:rsidRDefault="00CC2BF4" w:rsidP="00CC2B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36FB7F2" w14:textId="77777777" w:rsidR="00CC2BF4" w:rsidRPr="006239C4" w:rsidRDefault="00CC2BF4" w:rsidP="00CC2BF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FF0ACC3" w14:textId="77777777" w:rsidR="00CC2BF4" w:rsidRPr="006239C4" w:rsidRDefault="00CC2BF4" w:rsidP="00CC2B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207367" w14:textId="77777777" w:rsidR="00CC2BF4" w:rsidRPr="006239C4" w:rsidRDefault="00CC2BF4" w:rsidP="00CC2B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F829F5" w14:textId="77777777" w:rsidR="00CC2BF4" w:rsidRPr="006239C4" w:rsidRDefault="00CC2BF4" w:rsidP="00CC2B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D6E7971" w14:textId="77777777" w:rsidR="00CC2BF4" w:rsidRPr="006239C4" w:rsidRDefault="00CC2BF4" w:rsidP="00CC2BF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235AAF0" w14:textId="77777777" w:rsidR="00CC2BF4" w:rsidRPr="006239C4" w:rsidRDefault="00CC2BF4" w:rsidP="00CC2B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EB6638" w14:textId="77777777" w:rsidR="00CC2BF4" w:rsidRPr="006239C4" w:rsidRDefault="00CC2BF4" w:rsidP="00CC2B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BD528D" w14:textId="77777777" w:rsidR="00CC2BF4" w:rsidRPr="006239C4" w:rsidRDefault="00CC2BF4" w:rsidP="00CC2BF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E14E4C1" w14:textId="77777777" w:rsidR="00CC2BF4" w:rsidRPr="006239C4" w:rsidRDefault="00CC2BF4" w:rsidP="00CC2BF4">
      <w:pPr>
        <w:autoSpaceDE w:val="0"/>
        <w:autoSpaceDN w:val="0"/>
        <w:adjustRightInd w:val="0"/>
        <w:spacing w:line="240" w:lineRule="auto"/>
        <w:ind w:right="720"/>
        <w:jc w:val="both"/>
        <w:rPr>
          <w:rFonts w:cs="Arial"/>
        </w:rPr>
      </w:pPr>
    </w:p>
    <w:p w14:paraId="1298B1C8" w14:textId="77777777" w:rsidR="00CC2BF4" w:rsidRPr="006239C4" w:rsidRDefault="00CC2BF4" w:rsidP="00CC2BF4">
      <w:pPr>
        <w:autoSpaceDE w:val="0"/>
        <w:autoSpaceDN w:val="0"/>
        <w:adjustRightInd w:val="0"/>
        <w:spacing w:line="240" w:lineRule="auto"/>
        <w:ind w:right="720"/>
        <w:jc w:val="both"/>
        <w:rPr>
          <w:rFonts w:cs="Arial"/>
        </w:rPr>
      </w:pPr>
    </w:p>
    <w:p w14:paraId="06E90E31" w14:textId="77777777" w:rsidR="00CC2BF4" w:rsidRPr="006239C4" w:rsidRDefault="00CC2BF4" w:rsidP="00CC2BF4">
      <w:pPr>
        <w:autoSpaceDE w:val="0"/>
        <w:autoSpaceDN w:val="0"/>
        <w:adjustRightInd w:val="0"/>
        <w:spacing w:line="240" w:lineRule="auto"/>
        <w:ind w:left="720" w:right="720"/>
        <w:jc w:val="both"/>
        <w:rPr>
          <w:rFonts w:cs="Arial"/>
        </w:rPr>
      </w:pPr>
    </w:p>
    <w:p w14:paraId="35D21AAF" w14:textId="77777777" w:rsidR="00CC2BF4" w:rsidRPr="006239C4" w:rsidRDefault="00CC2BF4" w:rsidP="00CC2BF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8567DD8" w14:textId="77777777" w:rsidR="00CC2BF4" w:rsidRPr="006239C4" w:rsidRDefault="00CC2BF4" w:rsidP="00CC2BF4">
      <w:pPr>
        <w:tabs>
          <w:tab w:val="left" w:pos="1080"/>
        </w:tabs>
        <w:autoSpaceDE w:val="0"/>
        <w:autoSpaceDN w:val="0"/>
        <w:adjustRightInd w:val="0"/>
        <w:spacing w:line="240" w:lineRule="auto"/>
        <w:ind w:left="720" w:right="720"/>
        <w:jc w:val="both"/>
        <w:rPr>
          <w:rFonts w:cs="Arial"/>
        </w:rPr>
      </w:pPr>
    </w:p>
    <w:p w14:paraId="0926B23F" w14:textId="77777777" w:rsidR="00CC2BF4" w:rsidRPr="006239C4" w:rsidRDefault="00CC2BF4" w:rsidP="00CC2BF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C90C825" w14:textId="77777777" w:rsidR="00CC2BF4" w:rsidRPr="006239C4" w:rsidRDefault="00CC2BF4" w:rsidP="00CC2BF4">
      <w:pPr>
        <w:autoSpaceDE w:val="0"/>
        <w:autoSpaceDN w:val="0"/>
        <w:adjustRightInd w:val="0"/>
        <w:spacing w:line="240" w:lineRule="auto"/>
        <w:ind w:left="720" w:right="720"/>
        <w:jc w:val="both"/>
        <w:rPr>
          <w:rFonts w:cs="Arial"/>
        </w:rPr>
      </w:pPr>
    </w:p>
    <w:p w14:paraId="495B0231" w14:textId="77777777" w:rsidR="00CC2BF4" w:rsidRPr="006239C4" w:rsidRDefault="00CC2BF4" w:rsidP="00CC2BF4">
      <w:pPr>
        <w:autoSpaceDE w:val="0"/>
        <w:autoSpaceDN w:val="0"/>
        <w:adjustRightInd w:val="0"/>
        <w:spacing w:line="240" w:lineRule="auto"/>
        <w:ind w:left="720" w:right="720"/>
        <w:jc w:val="both"/>
        <w:rPr>
          <w:rFonts w:cs="Arial"/>
        </w:rPr>
      </w:pPr>
    </w:p>
    <w:p w14:paraId="436FE7F8" w14:textId="77777777" w:rsidR="00CC2BF4" w:rsidRPr="006239C4" w:rsidRDefault="00CC2BF4" w:rsidP="00CC2BF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722EA96" w14:textId="77777777" w:rsidR="00CC2BF4" w:rsidRDefault="00CC2BF4" w:rsidP="00CC2BF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14FC362" w14:textId="55B29FF8" w:rsidR="00C33014" w:rsidRPr="00C43C8B" w:rsidRDefault="00C33014" w:rsidP="001E2D1C">
      <w:pPr>
        <w:pStyle w:val="Sectionbody0"/>
        <w:widowControl/>
        <w:rPr>
          <w:color w:val="auto"/>
        </w:rPr>
      </w:pPr>
    </w:p>
    <w:sectPr w:rsidR="00C33014" w:rsidRPr="00C43C8B" w:rsidSect="0086011B">
      <w:headerReference w:type="even" r:id="rId32"/>
      <w:headerReference w:type="default" r:id="rId33"/>
      <w:footerReference w:type="even"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B7E2" w14:textId="77777777" w:rsidR="00F040E4" w:rsidRPr="00B844FE" w:rsidRDefault="00F040E4" w:rsidP="00B844FE">
      <w:r>
        <w:separator/>
      </w:r>
    </w:p>
  </w:endnote>
  <w:endnote w:type="continuationSeparator" w:id="0">
    <w:p w14:paraId="0E8CF0C3" w14:textId="77777777" w:rsidR="00F040E4" w:rsidRPr="00B844FE" w:rsidRDefault="00F040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00C6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D6EDD4"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4084"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0EDECC" w14:textId="77777777" w:rsidR="00C43C8B" w:rsidRDefault="00C43C8B">
    <w:pPr>
      <w:pStyle w:val="Footer"/>
      <w:jc w:val="center"/>
    </w:pPr>
  </w:p>
  <w:p w14:paraId="5E85FF97" w14:textId="77777777" w:rsidR="00C43C8B" w:rsidRPr="00A34B19" w:rsidRDefault="00C43C8B" w:rsidP="00A34B1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B475"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11ABAA" w14:textId="77777777" w:rsidR="00C43C8B" w:rsidRDefault="00C43C8B">
    <w:pPr>
      <w:pStyle w:val="Footer"/>
      <w:jc w:val="center"/>
    </w:pPr>
  </w:p>
  <w:p w14:paraId="64F39DAE" w14:textId="77777777" w:rsidR="00C43C8B" w:rsidRPr="00A34B19" w:rsidRDefault="00C43C8B" w:rsidP="00A34B1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12E1"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85F91C" w14:textId="77777777" w:rsidR="00C43C8B" w:rsidRDefault="00C43C8B">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C084"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D75D38" w14:textId="77777777" w:rsidR="00C43C8B" w:rsidRDefault="00C43C8B">
    <w:pPr>
      <w:pStyle w:val="Footer"/>
      <w:jc w:val="center"/>
    </w:pPr>
  </w:p>
  <w:p w14:paraId="06202250" w14:textId="77777777" w:rsidR="00C43C8B" w:rsidRPr="00A34B19" w:rsidRDefault="00C43C8B" w:rsidP="00A34B1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A033"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1080EB" w14:textId="77777777" w:rsidR="00C43C8B" w:rsidRDefault="00C43C8B">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6FF7"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78814B2" w14:textId="77777777" w:rsidR="00C43C8B" w:rsidRPr="000B2C81" w:rsidRDefault="00C43C8B" w:rsidP="000B2C8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9A2F"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739B306" w14:textId="77777777" w:rsidR="00C43C8B" w:rsidRPr="000B2C81" w:rsidRDefault="00C43C8B" w:rsidP="000B2C8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B31"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AF564E" w14:textId="77777777" w:rsidR="00C43C8B" w:rsidRDefault="00C43C8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046C"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4C549D" w14:textId="77777777" w:rsidR="00C43C8B" w:rsidRDefault="00C43C8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C4F3" w14:textId="77777777" w:rsidR="00C43C8B" w:rsidRDefault="00C43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B8B3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7283" w14:textId="77777777" w:rsidR="00775992" w:rsidRDefault="00CC2BF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EABD6A" w14:textId="77777777" w:rsidR="00775992" w:rsidRPr="00775992" w:rsidRDefault="001D4F20"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651B"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4976BA" w14:textId="77777777" w:rsidR="00C43C8B" w:rsidRDefault="00C43C8B">
    <w:pPr>
      <w:pStyle w:val="Footer"/>
      <w:jc w:val="center"/>
    </w:pPr>
  </w:p>
  <w:p w14:paraId="165CA712" w14:textId="77777777" w:rsidR="00C43C8B" w:rsidRPr="00A34B19" w:rsidRDefault="00C43C8B" w:rsidP="00A34B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6677"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1EB32F" w14:textId="77777777" w:rsidR="00C43C8B" w:rsidRDefault="00C43C8B">
    <w:pPr>
      <w:pStyle w:val="Footer"/>
      <w:jc w:val="center"/>
    </w:pPr>
  </w:p>
  <w:p w14:paraId="05CCBE49" w14:textId="77777777" w:rsidR="00C43C8B" w:rsidRPr="00A34B19" w:rsidRDefault="00C43C8B" w:rsidP="00A34B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A22F"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CFDBB0" w14:textId="77777777" w:rsidR="00C43C8B" w:rsidRDefault="00C43C8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7E12"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946F5F" w14:textId="77777777" w:rsidR="00C43C8B" w:rsidRDefault="00C43C8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BDD6"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9C9494" w14:textId="77777777" w:rsidR="00C43C8B" w:rsidRDefault="00C43C8B">
    <w:pPr>
      <w:pStyle w:val="Footer"/>
      <w:jc w:val="center"/>
    </w:pPr>
  </w:p>
  <w:p w14:paraId="71FCE9CC" w14:textId="77777777" w:rsidR="00C43C8B" w:rsidRPr="00A34B19" w:rsidRDefault="00C43C8B" w:rsidP="00A34B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8A97" w14:textId="77777777" w:rsidR="00C43C8B" w:rsidRPr="000B2C81" w:rsidRDefault="00C43C8B" w:rsidP="000B2C8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58D7" w14:textId="77777777" w:rsidR="00C43C8B" w:rsidRDefault="00C43C8B" w:rsidP="00304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8BF963" w14:textId="77777777" w:rsidR="00C43C8B" w:rsidRDefault="00C43C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792" w14:textId="77777777" w:rsidR="00F040E4" w:rsidRPr="00B844FE" w:rsidRDefault="00F040E4" w:rsidP="00B844FE">
      <w:r>
        <w:separator/>
      </w:r>
    </w:p>
  </w:footnote>
  <w:footnote w:type="continuationSeparator" w:id="0">
    <w:p w14:paraId="5CB44079" w14:textId="77777777" w:rsidR="00F040E4" w:rsidRPr="00B844FE" w:rsidRDefault="00F040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7D67" w14:textId="31A13F07" w:rsidR="002A0269" w:rsidRPr="00B844FE" w:rsidRDefault="001D4F20">
    <w:pPr>
      <w:pStyle w:val="Header"/>
    </w:pPr>
    <w:sdt>
      <w:sdtPr>
        <w:id w:val="-684364211"/>
        <w:placeholder>
          <w:docPart w:val="B2D701D6FD1F48839E011574A68B95C5"/>
        </w:placeholder>
        <w:temporary/>
        <w:showingPlcHdr/>
        <w15:appearance w15:val="hidden"/>
      </w:sdtPr>
      <w:sdtEndPr/>
      <w:sdtContent>
        <w:r w:rsidR="00AA4BB9" w:rsidRPr="00B844FE">
          <w:t>[Type here]</w:t>
        </w:r>
      </w:sdtContent>
    </w:sdt>
    <w:r w:rsidR="002A0269" w:rsidRPr="00B844FE">
      <w:ptab w:relativeTo="margin" w:alignment="left" w:leader="none"/>
    </w:r>
    <w:sdt>
      <w:sdtPr>
        <w:id w:val="-556240388"/>
        <w:placeholder>
          <w:docPart w:val="B2D701D6FD1F48839E011574A68B95C5"/>
        </w:placeholder>
        <w:temporary/>
        <w:showingPlcHdr/>
        <w15:appearance w15:val="hidden"/>
      </w:sdtPr>
      <w:sdtEndPr/>
      <w:sdtContent>
        <w:r w:rsidR="00AA4BB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35AC" w14:textId="4FFD5AC3" w:rsidR="00E831B3" w:rsidRPr="00AA4BB9" w:rsidRDefault="00F33DA2" w:rsidP="00AA4BB9">
    <w:pPr>
      <w:pStyle w:val="Header"/>
    </w:pPr>
    <w:r>
      <w:t>Enr HB 2310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EAFA" w14:textId="77777777" w:rsidR="00C43C8B" w:rsidRDefault="00C43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EFFC" w14:textId="1111044E" w:rsidR="00C43C8B" w:rsidRPr="000B2C81" w:rsidRDefault="00C43C8B" w:rsidP="000B2C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6AD6" w14:textId="77777777" w:rsidR="00C43C8B" w:rsidRDefault="00C43C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5FFF" w14:textId="77777777" w:rsidR="00775992" w:rsidRPr="00775992" w:rsidRDefault="00CC2BF4"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DEFD" w14:textId="42319B07" w:rsidR="00CC2BF4" w:rsidRPr="000B2C81" w:rsidRDefault="00CC2BF4" w:rsidP="000B2C81">
    <w:pPr>
      <w:pStyle w:val="Header"/>
    </w:pPr>
    <w:r>
      <w:t>Enr HB 2310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2240955">
    <w:abstractNumId w:val="0"/>
  </w:num>
  <w:num w:numId="2" w16cid:durableId="176325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E4"/>
    <w:rsid w:val="0000526A"/>
    <w:rsid w:val="00006C72"/>
    <w:rsid w:val="000573A9"/>
    <w:rsid w:val="00065961"/>
    <w:rsid w:val="00085D22"/>
    <w:rsid w:val="000C5C77"/>
    <w:rsid w:val="000E3912"/>
    <w:rsid w:val="0010070F"/>
    <w:rsid w:val="0015112E"/>
    <w:rsid w:val="001552E7"/>
    <w:rsid w:val="001566B4"/>
    <w:rsid w:val="00173567"/>
    <w:rsid w:val="001A66B7"/>
    <w:rsid w:val="001C279E"/>
    <w:rsid w:val="001D459E"/>
    <w:rsid w:val="001E2D1C"/>
    <w:rsid w:val="001F04B2"/>
    <w:rsid w:val="0022348D"/>
    <w:rsid w:val="00224415"/>
    <w:rsid w:val="0027011C"/>
    <w:rsid w:val="00274200"/>
    <w:rsid w:val="00275740"/>
    <w:rsid w:val="002A0269"/>
    <w:rsid w:val="00303684"/>
    <w:rsid w:val="003143F5"/>
    <w:rsid w:val="00314854"/>
    <w:rsid w:val="00394191"/>
    <w:rsid w:val="003C51CD"/>
    <w:rsid w:val="003C6034"/>
    <w:rsid w:val="003D33BD"/>
    <w:rsid w:val="00400B5C"/>
    <w:rsid w:val="004368E0"/>
    <w:rsid w:val="004C13DD"/>
    <w:rsid w:val="004D3ABE"/>
    <w:rsid w:val="004E3441"/>
    <w:rsid w:val="00500579"/>
    <w:rsid w:val="005A5366"/>
    <w:rsid w:val="005D1DEF"/>
    <w:rsid w:val="006369EB"/>
    <w:rsid w:val="00637E73"/>
    <w:rsid w:val="0067416E"/>
    <w:rsid w:val="006865E9"/>
    <w:rsid w:val="00686E9A"/>
    <w:rsid w:val="00691F3E"/>
    <w:rsid w:val="00694BFB"/>
    <w:rsid w:val="006A106B"/>
    <w:rsid w:val="006C523D"/>
    <w:rsid w:val="006D4036"/>
    <w:rsid w:val="006F38A8"/>
    <w:rsid w:val="007A5259"/>
    <w:rsid w:val="007A7081"/>
    <w:rsid w:val="007F1CF5"/>
    <w:rsid w:val="00834EDE"/>
    <w:rsid w:val="008736AA"/>
    <w:rsid w:val="008D275D"/>
    <w:rsid w:val="0090089E"/>
    <w:rsid w:val="00980327"/>
    <w:rsid w:val="009838E5"/>
    <w:rsid w:val="00986478"/>
    <w:rsid w:val="0099680D"/>
    <w:rsid w:val="009B5557"/>
    <w:rsid w:val="009F1067"/>
    <w:rsid w:val="00A31E01"/>
    <w:rsid w:val="00A527AD"/>
    <w:rsid w:val="00A718CF"/>
    <w:rsid w:val="00A76924"/>
    <w:rsid w:val="00AA431B"/>
    <w:rsid w:val="00AA4BB9"/>
    <w:rsid w:val="00AE48A0"/>
    <w:rsid w:val="00AE61BE"/>
    <w:rsid w:val="00AE6F6C"/>
    <w:rsid w:val="00B16F25"/>
    <w:rsid w:val="00B24422"/>
    <w:rsid w:val="00B66B81"/>
    <w:rsid w:val="00B80C20"/>
    <w:rsid w:val="00B844FE"/>
    <w:rsid w:val="00B86B4F"/>
    <w:rsid w:val="00BA1F84"/>
    <w:rsid w:val="00BC562B"/>
    <w:rsid w:val="00BF56BB"/>
    <w:rsid w:val="00C33014"/>
    <w:rsid w:val="00C33434"/>
    <w:rsid w:val="00C34869"/>
    <w:rsid w:val="00C42EB6"/>
    <w:rsid w:val="00C43C8B"/>
    <w:rsid w:val="00C85096"/>
    <w:rsid w:val="00C951E7"/>
    <w:rsid w:val="00CB20EF"/>
    <w:rsid w:val="00CC0510"/>
    <w:rsid w:val="00CC1F3B"/>
    <w:rsid w:val="00CC2BF4"/>
    <w:rsid w:val="00CD12CB"/>
    <w:rsid w:val="00CD36CF"/>
    <w:rsid w:val="00CF1DCA"/>
    <w:rsid w:val="00D579FC"/>
    <w:rsid w:val="00D81C16"/>
    <w:rsid w:val="00DE526B"/>
    <w:rsid w:val="00DF199D"/>
    <w:rsid w:val="00E01542"/>
    <w:rsid w:val="00E365F1"/>
    <w:rsid w:val="00E62F48"/>
    <w:rsid w:val="00E831B3"/>
    <w:rsid w:val="00E94B4E"/>
    <w:rsid w:val="00E95FBC"/>
    <w:rsid w:val="00EC5E63"/>
    <w:rsid w:val="00ED49C9"/>
    <w:rsid w:val="00EE70CB"/>
    <w:rsid w:val="00F040E4"/>
    <w:rsid w:val="00F33DA2"/>
    <w:rsid w:val="00F41CA2"/>
    <w:rsid w:val="00F443C0"/>
    <w:rsid w:val="00F62EFB"/>
    <w:rsid w:val="00F939A4"/>
    <w:rsid w:val="00FA50A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24B8"/>
  <w15:chartTrackingRefBased/>
  <w15:docId w15:val="{61CB41C3-F664-452A-9851-4F691CB4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04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C43C8B"/>
  </w:style>
  <w:style w:type="paragraph" w:customStyle="1" w:styleId="Sectionbody0">
    <w:name w:val="Section body"/>
    <w:basedOn w:val="Normal"/>
    <w:link w:val="SectionbodyChar0"/>
    <w:qFormat/>
    <w:rsid w:val="00C43C8B"/>
    <w:pPr>
      <w:widowControl w:val="0"/>
      <w:ind w:firstLine="720"/>
      <w:jc w:val="both"/>
    </w:pPr>
    <w:rPr>
      <w:rFonts w:eastAsia="Calibri" w:cs="Times New Roman"/>
      <w:color w:val="000000"/>
    </w:rPr>
  </w:style>
  <w:style w:type="character" w:customStyle="1" w:styleId="SectionbodyChar0">
    <w:name w:val="Section body Char"/>
    <w:basedOn w:val="DefaultParagraphFont"/>
    <w:link w:val="Sectionbody0"/>
    <w:rsid w:val="00C43C8B"/>
    <w:rPr>
      <w:rFonts w:eastAsia="Calibri" w:cs="Times New Roman"/>
      <w:color w:val="000000"/>
    </w:rPr>
  </w:style>
  <w:style w:type="character" w:customStyle="1" w:styleId="SectionHeadingChar">
    <w:name w:val="Section Heading Char"/>
    <w:link w:val="SectionHeading"/>
    <w:rsid w:val="00C43C8B"/>
    <w:rPr>
      <w:rFonts w:eastAsia="Calibri"/>
      <w:b/>
      <w:color w:val="000000"/>
    </w:rPr>
  </w:style>
  <w:style w:type="character" w:customStyle="1" w:styleId="SectionBodyChar">
    <w:name w:val="Section Body Char"/>
    <w:link w:val="SectionBody"/>
    <w:rsid w:val="00C43C8B"/>
    <w:rPr>
      <w:rFonts w:eastAsia="Calibri"/>
      <w:color w:val="000000"/>
    </w:rPr>
  </w:style>
  <w:style w:type="paragraph" w:styleId="BlockText">
    <w:name w:val="Block Text"/>
    <w:basedOn w:val="Normal"/>
    <w:uiPriority w:val="99"/>
    <w:semiHidden/>
    <w:locked/>
    <w:rsid w:val="00CC2BF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7.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71EC845014E7AB4C1D43C16EB90C6"/>
        <w:category>
          <w:name w:val="General"/>
          <w:gallery w:val="placeholder"/>
        </w:category>
        <w:types>
          <w:type w:val="bbPlcHdr"/>
        </w:types>
        <w:behaviors>
          <w:behavior w:val="content"/>
        </w:behaviors>
        <w:guid w:val="{18389D66-CCCC-432C-8599-74B3C9E3F617}"/>
      </w:docPartPr>
      <w:docPartBody>
        <w:p w:rsidR="00244915" w:rsidRDefault="00244915">
          <w:pPr>
            <w:pStyle w:val="C7371EC845014E7AB4C1D43C16EB90C6"/>
          </w:pPr>
          <w:r w:rsidRPr="00B844FE">
            <w:t>Prefix Text</w:t>
          </w:r>
        </w:p>
      </w:docPartBody>
    </w:docPart>
    <w:docPart>
      <w:docPartPr>
        <w:name w:val="B2D701D6FD1F48839E011574A68B95C5"/>
        <w:category>
          <w:name w:val="General"/>
          <w:gallery w:val="placeholder"/>
        </w:category>
        <w:types>
          <w:type w:val="bbPlcHdr"/>
        </w:types>
        <w:behaviors>
          <w:behavior w:val="content"/>
        </w:behaviors>
        <w:guid w:val="{3DD88F9A-058F-4E40-979B-64D743BA28BB}"/>
      </w:docPartPr>
      <w:docPartBody>
        <w:p w:rsidR="00244915" w:rsidRDefault="00986B75">
          <w:pPr>
            <w:pStyle w:val="B2D701D6FD1F48839E011574A68B95C5"/>
          </w:pPr>
          <w:r w:rsidRPr="00B844FE">
            <w:t>[Type here]</w:t>
          </w:r>
        </w:p>
      </w:docPartBody>
    </w:docPart>
    <w:docPart>
      <w:docPartPr>
        <w:name w:val="A0BCB10050874B49A80AD98953ECE91C"/>
        <w:category>
          <w:name w:val="General"/>
          <w:gallery w:val="placeholder"/>
        </w:category>
        <w:types>
          <w:type w:val="bbPlcHdr"/>
        </w:types>
        <w:behaviors>
          <w:behavior w:val="content"/>
        </w:behaviors>
        <w:guid w:val="{BB4D1FAA-B903-49A0-9108-6CF7DBB1E159}"/>
      </w:docPartPr>
      <w:docPartBody>
        <w:p w:rsidR="00244915" w:rsidRDefault="00244915">
          <w:pPr>
            <w:pStyle w:val="A0BCB10050874B49A80AD98953ECE91C"/>
          </w:pPr>
          <w:r w:rsidRPr="00B844FE">
            <w:t>Number</w:t>
          </w:r>
        </w:p>
      </w:docPartBody>
    </w:docPart>
    <w:docPart>
      <w:docPartPr>
        <w:name w:val="6403786722AB4CDBA8A02FCF896C26E8"/>
        <w:category>
          <w:name w:val="General"/>
          <w:gallery w:val="placeholder"/>
        </w:category>
        <w:types>
          <w:type w:val="bbPlcHdr"/>
        </w:types>
        <w:behaviors>
          <w:behavior w:val="content"/>
        </w:behaviors>
        <w:guid w:val="{D399F42B-25C6-46CF-A6F5-89B1D5C77AAB}"/>
      </w:docPartPr>
      <w:docPartBody>
        <w:p w:rsidR="00244915" w:rsidRDefault="00244915">
          <w:pPr>
            <w:pStyle w:val="6403786722AB4CDBA8A02FCF896C26E8"/>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15"/>
    <w:rsid w:val="00244915"/>
    <w:rsid w:val="00986B75"/>
    <w:rsid w:val="00A3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71EC845014E7AB4C1D43C16EB90C6">
    <w:name w:val="C7371EC845014E7AB4C1D43C16EB90C6"/>
  </w:style>
  <w:style w:type="paragraph" w:customStyle="1" w:styleId="B2D701D6FD1F48839E011574A68B95C5">
    <w:name w:val="B2D701D6FD1F48839E011574A68B95C5"/>
  </w:style>
  <w:style w:type="paragraph" w:customStyle="1" w:styleId="A0BCB10050874B49A80AD98953ECE91C">
    <w:name w:val="A0BCB10050874B49A80AD98953ECE91C"/>
  </w:style>
  <w:style w:type="paragraph" w:customStyle="1" w:styleId="6403786722AB4CDBA8A02FCF896C26E8">
    <w:name w:val="6403786722AB4CDBA8A02FCF896C26E8"/>
  </w:style>
  <w:style w:type="character" w:styleId="PlaceholderText">
    <w:name w:val="Placeholder Text"/>
    <w:basedOn w:val="DefaultParagraphFont"/>
    <w:uiPriority w:val="99"/>
    <w:semiHidden/>
    <w:rsid w:val="00A35D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17</Pages>
  <Words>4114</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2023-01-19T16:16:00Z</cp:lastPrinted>
  <dcterms:created xsi:type="dcterms:W3CDTF">2023-03-03T21:41:00Z</dcterms:created>
  <dcterms:modified xsi:type="dcterms:W3CDTF">2023-03-03T21:41:00Z</dcterms:modified>
</cp:coreProperties>
</file>